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704A" w14:textId="7FF11BD6" w:rsidR="770EB9A7" w:rsidRDefault="770EB9A7" w:rsidP="770EB9A7">
      <w:pPr>
        <w:shd w:val="clear" w:color="auto" w:fill="FEFEFE"/>
        <w:spacing w:after="0" w:line="360" w:lineRule="auto"/>
        <w:jc w:val="center"/>
        <w:rPr>
          <w:rFonts w:eastAsia="Times New Roman"/>
          <w:b/>
          <w:bCs/>
          <w:color w:val="002060"/>
          <w:sz w:val="36"/>
          <w:szCs w:val="36"/>
          <w:u w:val="single"/>
          <w:lang w:eastAsia="en-GB"/>
        </w:rPr>
      </w:pPr>
    </w:p>
    <w:p w14:paraId="338CE5F3" w14:textId="77BF630F" w:rsidR="00C85057" w:rsidRPr="00E77EF0" w:rsidRDefault="00C85057" w:rsidP="1DCFE591">
      <w:pPr>
        <w:shd w:val="clear" w:color="auto" w:fill="FEFEFE"/>
        <w:spacing w:after="0" w:line="360" w:lineRule="auto"/>
        <w:jc w:val="center"/>
        <w:textAlignment w:val="baseline"/>
        <w:rPr>
          <w:rFonts w:eastAsia="Times New Roman"/>
          <w:b/>
          <w:bCs/>
          <w:color w:val="002060"/>
          <w:sz w:val="40"/>
          <w:szCs w:val="40"/>
          <w:u w:val="single"/>
          <w:lang w:eastAsia="en-GB"/>
        </w:rPr>
      </w:pPr>
      <w:r w:rsidRPr="1DCFE591">
        <w:rPr>
          <w:rFonts w:eastAsia="Times New Roman"/>
          <w:b/>
          <w:bCs/>
          <w:color w:val="002060"/>
          <w:sz w:val="36"/>
          <w:szCs w:val="36"/>
          <w:u w:val="single"/>
          <w:lang w:eastAsia="en-GB"/>
        </w:rPr>
        <w:t>Privacy Statement</w:t>
      </w:r>
    </w:p>
    <w:p w14:paraId="16909913" w14:textId="77777777" w:rsidR="00B72FDD" w:rsidRPr="00E77EF0" w:rsidRDefault="00B72FDD" w:rsidP="00E507DD">
      <w:pPr>
        <w:pStyle w:val="Default"/>
        <w:spacing w:line="360" w:lineRule="auto"/>
        <w:rPr>
          <w:rFonts w:asciiTheme="minorHAnsi" w:hAnsiTheme="minorHAnsi" w:cstheme="minorHAnsi"/>
          <w:color w:val="auto"/>
          <w:sz w:val="28"/>
          <w:szCs w:val="28"/>
        </w:rPr>
      </w:pPr>
    </w:p>
    <w:p w14:paraId="6791B091" w14:textId="7DE48F0E" w:rsidR="00B72FDD" w:rsidRPr="007964EA" w:rsidRDefault="00B72FDD" w:rsidP="1DCFE591">
      <w:pPr>
        <w:pStyle w:val="Default"/>
        <w:spacing w:line="360" w:lineRule="auto"/>
        <w:rPr>
          <w:rFonts w:asciiTheme="minorHAnsi" w:eastAsia="Times New Roman" w:hAnsiTheme="minorHAnsi" w:cstheme="minorBidi"/>
          <w:color w:val="333333"/>
          <w:lang w:eastAsia="en-GB"/>
        </w:rPr>
      </w:pPr>
      <w:r w:rsidRPr="1DCFE591">
        <w:rPr>
          <w:rFonts w:asciiTheme="minorHAnsi" w:hAnsiTheme="minorHAnsi" w:cstheme="minorBidi"/>
          <w:color w:val="auto"/>
        </w:rPr>
        <w:t>This</w:t>
      </w:r>
      <w:r w:rsidRPr="1DCFE591">
        <w:rPr>
          <w:rFonts w:asciiTheme="minorHAnsi" w:hAnsiTheme="minorHAnsi" w:cstheme="minorBidi"/>
          <w:b/>
          <w:bCs/>
          <w:color w:val="auto"/>
        </w:rPr>
        <w:t xml:space="preserve"> Privacy Statement</w:t>
      </w:r>
      <w:r w:rsidRPr="1DCFE591">
        <w:rPr>
          <w:rFonts w:asciiTheme="minorHAnsi" w:hAnsiTheme="minorHAnsi" w:cstheme="minorBidi"/>
          <w:b/>
          <w:bCs/>
          <w:i/>
          <w:iCs/>
          <w:color w:val="002060"/>
          <w:sz w:val="28"/>
          <w:szCs w:val="28"/>
        </w:rPr>
        <w:t xml:space="preserve"> </w:t>
      </w:r>
      <w:r w:rsidRPr="1DCFE591">
        <w:rPr>
          <w:rFonts w:asciiTheme="minorHAnsi" w:hAnsiTheme="minorHAnsi" w:cstheme="minorBidi"/>
          <w:color w:val="auto"/>
        </w:rPr>
        <w:t xml:space="preserve">describes how our organisation collects and uses personal information. </w:t>
      </w:r>
      <w:r w:rsidRPr="1DCFE591">
        <w:rPr>
          <w:rFonts w:asciiTheme="minorHAnsi" w:eastAsia="Times New Roman" w:hAnsiTheme="minorHAnsi" w:cstheme="minorBidi"/>
          <w:color w:val="auto"/>
          <w:lang w:eastAsia="en-GB"/>
        </w:rPr>
        <w:t>Service users should be aware that by contacting us, by using our services, and even by visiting our website, they are agreeing to be bound by this statement. Additionally: we may amend this statement from time to time by updating its contents. Service users are therefore advised to check this page from time to time to ensure that they are happy with any changes</w:t>
      </w:r>
      <w:r w:rsidR="00256B30" w:rsidRPr="1DCFE591">
        <w:rPr>
          <w:rFonts w:asciiTheme="minorHAnsi" w:eastAsia="Times New Roman" w:hAnsiTheme="minorHAnsi" w:cstheme="minorBidi"/>
          <w:color w:val="auto"/>
          <w:lang w:eastAsia="en-GB"/>
        </w:rPr>
        <w:t xml:space="preserve"> that have been made</w:t>
      </w:r>
      <w:r w:rsidRPr="1DCFE591">
        <w:rPr>
          <w:rFonts w:asciiTheme="minorHAnsi" w:eastAsia="Times New Roman" w:hAnsiTheme="minorHAnsi" w:cstheme="minorBidi"/>
          <w:color w:val="auto"/>
          <w:lang w:eastAsia="en-GB"/>
        </w:rPr>
        <w:t xml:space="preserve">. Any queries about this Privacy Statement, or </w:t>
      </w:r>
      <w:r w:rsidR="00256B30" w:rsidRPr="1DCFE591">
        <w:rPr>
          <w:rFonts w:asciiTheme="minorHAnsi" w:eastAsia="Times New Roman" w:hAnsiTheme="minorHAnsi" w:cstheme="minorBidi"/>
          <w:color w:val="auto"/>
          <w:lang w:eastAsia="en-GB"/>
        </w:rPr>
        <w:t>queries relating</w:t>
      </w:r>
      <w:r w:rsidRPr="1DCFE591">
        <w:rPr>
          <w:rFonts w:asciiTheme="minorHAnsi" w:eastAsia="Times New Roman" w:hAnsiTheme="minorHAnsi" w:cstheme="minorBidi"/>
          <w:color w:val="auto"/>
          <w:lang w:eastAsia="en-GB"/>
        </w:rPr>
        <w:t xml:space="preserve"> to the collection and management of personal data</w:t>
      </w:r>
      <w:r w:rsidR="00D57C94" w:rsidRPr="1DCFE591">
        <w:rPr>
          <w:rFonts w:asciiTheme="minorHAnsi" w:eastAsia="Times New Roman" w:hAnsiTheme="minorHAnsi" w:cstheme="minorBidi"/>
          <w:color w:val="auto"/>
          <w:lang w:eastAsia="en-GB"/>
        </w:rPr>
        <w:t>,</w:t>
      </w:r>
      <w:r w:rsidRPr="1DCFE591">
        <w:rPr>
          <w:rFonts w:asciiTheme="minorHAnsi" w:eastAsia="Times New Roman" w:hAnsiTheme="minorHAnsi" w:cstheme="minorBidi"/>
          <w:color w:val="auto"/>
          <w:lang w:eastAsia="en-GB"/>
        </w:rPr>
        <w:t xml:space="preserve"> may be directed to us via email:</w:t>
      </w:r>
      <w:r w:rsidR="003569E1" w:rsidRPr="1DCFE591">
        <w:rPr>
          <w:rFonts w:asciiTheme="minorHAnsi" w:eastAsia="Times New Roman" w:hAnsiTheme="minorHAnsi" w:cstheme="minorBidi"/>
          <w:color w:val="auto"/>
          <w:lang w:eastAsia="en-GB"/>
        </w:rPr>
        <w:t xml:space="preserve"> </w:t>
      </w:r>
      <w:hyperlink r:id="rId11">
        <w:r w:rsidR="003569E1" w:rsidRPr="1DCFE591">
          <w:rPr>
            <w:rStyle w:val="Hyperlink"/>
            <w:rFonts w:asciiTheme="minorHAnsi" w:eastAsia="Times New Roman" w:hAnsiTheme="minorHAnsi" w:cstheme="minorBidi"/>
            <w:lang w:eastAsia="en-GB"/>
          </w:rPr>
          <w:t>office@focusbath.com</w:t>
        </w:r>
      </w:hyperlink>
      <w:r w:rsidRPr="1DCFE591">
        <w:rPr>
          <w:rFonts w:asciiTheme="minorHAnsi" w:eastAsia="Times New Roman" w:hAnsiTheme="minorHAnsi" w:cstheme="minorBidi"/>
          <w:color w:val="333333"/>
          <w:lang w:eastAsia="en-GB"/>
        </w:rPr>
        <w:t xml:space="preserve">. </w:t>
      </w:r>
    </w:p>
    <w:p w14:paraId="713DB690" w14:textId="77777777" w:rsidR="00B72FDD" w:rsidRPr="007964EA" w:rsidRDefault="00B72FDD" w:rsidP="1DCFE591">
      <w:pPr>
        <w:shd w:val="clear" w:color="auto" w:fill="FEFEFE"/>
        <w:spacing w:after="0" w:line="360" w:lineRule="auto"/>
        <w:textAlignment w:val="baseline"/>
        <w:rPr>
          <w:rFonts w:eastAsia="Times New Roman"/>
          <w:b/>
          <w:bCs/>
          <w:color w:val="333333"/>
          <w:sz w:val="24"/>
          <w:szCs w:val="24"/>
          <w:lang w:eastAsia="en-GB"/>
        </w:rPr>
      </w:pPr>
    </w:p>
    <w:p w14:paraId="5D4CE754" w14:textId="3F5E7677" w:rsidR="00F22AF7" w:rsidRPr="00E77EF0" w:rsidRDefault="00FC0A3A" w:rsidP="1DCFE591">
      <w:pPr>
        <w:shd w:val="clear" w:color="auto" w:fill="FEFEFE"/>
        <w:spacing w:after="0" w:line="360" w:lineRule="auto"/>
        <w:textAlignment w:val="baseline"/>
        <w:rPr>
          <w:rFonts w:eastAsia="Times New Roman"/>
          <w:sz w:val="24"/>
          <w:szCs w:val="24"/>
          <w:lang w:eastAsia="en-GB"/>
        </w:rPr>
      </w:pPr>
      <w:r w:rsidRPr="1DCFE591">
        <w:rPr>
          <w:rFonts w:eastAsia="Times New Roman"/>
          <w:b/>
          <w:bCs/>
          <w:sz w:val="24"/>
          <w:szCs w:val="24"/>
          <w:lang w:eastAsia="en-GB"/>
        </w:rPr>
        <w:t>Focus Counselling</w:t>
      </w:r>
      <w:r w:rsidRPr="1DCFE591">
        <w:rPr>
          <w:rFonts w:eastAsia="Times New Roman"/>
          <w:sz w:val="24"/>
          <w:szCs w:val="24"/>
          <w:lang w:eastAsia="en-GB"/>
        </w:rPr>
        <w:t xml:space="preserve"> was established in 1999 and </w:t>
      </w:r>
      <w:r w:rsidR="00F22AF7" w:rsidRPr="1DCFE591">
        <w:rPr>
          <w:rFonts w:eastAsia="Times New Roman"/>
          <w:sz w:val="24"/>
          <w:szCs w:val="24"/>
          <w:lang w:eastAsia="en-GB"/>
        </w:rPr>
        <w:t>is now</w:t>
      </w:r>
      <w:r w:rsidRPr="1DCFE591">
        <w:rPr>
          <w:rFonts w:eastAsia="Times New Roman"/>
          <w:sz w:val="24"/>
          <w:szCs w:val="24"/>
          <w:lang w:eastAsia="en-GB"/>
        </w:rPr>
        <w:t xml:space="preserve"> Bath’s largest professional </w:t>
      </w:r>
      <w:proofErr w:type="gramStart"/>
      <w:r w:rsidR="00F22AF7" w:rsidRPr="1DCFE591">
        <w:rPr>
          <w:rFonts w:eastAsia="Times New Roman"/>
          <w:sz w:val="24"/>
          <w:szCs w:val="24"/>
          <w:lang w:eastAsia="en-GB"/>
        </w:rPr>
        <w:t>P</w:t>
      </w:r>
      <w:r w:rsidRPr="1DCFE591">
        <w:rPr>
          <w:rFonts w:eastAsia="Times New Roman"/>
          <w:sz w:val="24"/>
          <w:szCs w:val="24"/>
          <w:lang w:eastAsia="en-GB"/>
        </w:rPr>
        <w:t>erson</w:t>
      </w:r>
      <w:r w:rsidR="00F22AF7" w:rsidRPr="1DCFE591">
        <w:rPr>
          <w:rFonts w:eastAsia="Times New Roman"/>
          <w:sz w:val="24"/>
          <w:szCs w:val="24"/>
          <w:lang w:eastAsia="en-GB"/>
        </w:rPr>
        <w:t xml:space="preserve"> C</w:t>
      </w:r>
      <w:r w:rsidRPr="1DCFE591">
        <w:rPr>
          <w:rFonts w:eastAsia="Times New Roman"/>
          <w:sz w:val="24"/>
          <w:szCs w:val="24"/>
          <w:lang w:eastAsia="en-GB"/>
        </w:rPr>
        <w:t>entred</w:t>
      </w:r>
      <w:proofErr w:type="gramEnd"/>
      <w:r w:rsidRPr="1DCFE591">
        <w:rPr>
          <w:rFonts w:eastAsia="Times New Roman"/>
          <w:sz w:val="24"/>
          <w:szCs w:val="24"/>
          <w:lang w:eastAsia="en-GB"/>
        </w:rPr>
        <w:t xml:space="preserve"> counselling charity</w:t>
      </w:r>
      <w:r w:rsidR="00F22AF7" w:rsidRPr="1DCFE591">
        <w:rPr>
          <w:rFonts w:eastAsia="Times New Roman"/>
          <w:sz w:val="24"/>
          <w:szCs w:val="24"/>
          <w:lang w:eastAsia="en-GB"/>
        </w:rPr>
        <w:t xml:space="preserve"> – ch</w:t>
      </w:r>
      <w:r w:rsidRPr="1DCFE591">
        <w:rPr>
          <w:rFonts w:eastAsia="Times New Roman"/>
          <w:sz w:val="24"/>
          <w:szCs w:val="24"/>
          <w:lang w:eastAsia="en-GB"/>
        </w:rPr>
        <w:t xml:space="preserve">arity number 1108331. </w:t>
      </w:r>
      <w:r w:rsidR="00F22AF7" w:rsidRPr="1DCFE591">
        <w:rPr>
          <w:rFonts w:eastAsia="Times New Roman"/>
          <w:sz w:val="24"/>
          <w:szCs w:val="24"/>
          <w:lang w:eastAsia="en-GB"/>
        </w:rPr>
        <w:t xml:space="preserve">Founded in Bath, we opened in Frome in 2019, and are now </w:t>
      </w:r>
      <w:r w:rsidR="00B10D19" w:rsidRPr="1DCFE591">
        <w:rPr>
          <w:rFonts w:eastAsia="Times New Roman"/>
          <w:sz w:val="24"/>
          <w:szCs w:val="24"/>
          <w:lang w:eastAsia="en-GB"/>
        </w:rPr>
        <w:t xml:space="preserve">also </w:t>
      </w:r>
      <w:r w:rsidR="00F22AF7" w:rsidRPr="1DCFE591">
        <w:rPr>
          <w:rFonts w:eastAsia="Times New Roman"/>
          <w:sz w:val="24"/>
          <w:szCs w:val="24"/>
          <w:lang w:eastAsia="en-GB"/>
        </w:rPr>
        <w:t>operating online</w:t>
      </w:r>
      <w:r w:rsidR="00B10D19" w:rsidRPr="1DCFE591">
        <w:rPr>
          <w:rFonts w:eastAsia="Times New Roman"/>
          <w:sz w:val="24"/>
          <w:szCs w:val="24"/>
          <w:lang w:eastAsia="en-GB"/>
        </w:rPr>
        <w:t>:</w:t>
      </w:r>
      <w:r w:rsidR="00F22AF7" w:rsidRPr="1DCFE591">
        <w:rPr>
          <w:rFonts w:eastAsia="Times New Roman"/>
          <w:sz w:val="24"/>
          <w:szCs w:val="24"/>
          <w:lang w:eastAsia="en-GB"/>
        </w:rPr>
        <w:t xml:space="preserve"> via Skype, Zoom and by telephone. </w:t>
      </w:r>
    </w:p>
    <w:p w14:paraId="1C37B479" w14:textId="77777777" w:rsidR="00F22AF7" w:rsidRPr="00E77EF0" w:rsidRDefault="00F22AF7" w:rsidP="1DCFE591">
      <w:pPr>
        <w:shd w:val="clear" w:color="auto" w:fill="FEFEFE"/>
        <w:spacing w:after="0" w:line="360" w:lineRule="auto"/>
        <w:textAlignment w:val="baseline"/>
        <w:rPr>
          <w:rFonts w:eastAsia="Times New Roman"/>
          <w:sz w:val="24"/>
          <w:szCs w:val="24"/>
          <w:lang w:eastAsia="en-GB"/>
        </w:rPr>
      </w:pPr>
    </w:p>
    <w:p w14:paraId="099C98D7" w14:textId="77777777" w:rsidR="00C85057" w:rsidRPr="00E77EF0" w:rsidRDefault="00FC0A3A" w:rsidP="1DCFE591">
      <w:pPr>
        <w:shd w:val="clear" w:color="auto" w:fill="FEFEFE"/>
        <w:spacing w:after="0" w:line="360" w:lineRule="auto"/>
        <w:textAlignment w:val="baseline"/>
        <w:rPr>
          <w:rFonts w:eastAsia="Times New Roman"/>
          <w:sz w:val="24"/>
          <w:szCs w:val="24"/>
          <w:lang w:eastAsia="en-GB"/>
        </w:rPr>
      </w:pPr>
      <w:r w:rsidRPr="1DCFE591">
        <w:rPr>
          <w:rFonts w:eastAsia="Times New Roman"/>
          <w:sz w:val="24"/>
          <w:szCs w:val="24"/>
          <w:lang w:eastAsia="en-GB"/>
        </w:rPr>
        <w:t>Focus Counselling is a Limited Company (number 04870759)</w:t>
      </w:r>
      <w:r w:rsidR="00F22AF7" w:rsidRPr="1DCFE591">
        <w:rPr>
          <w:rFonts w:eastAsia="Times New Roman"/>
          <w:sz w:val="24"/>
          <w:szCs w:val="24"/>
          <w:lang w:eastAsia="en-GB"/>
        </w:rPr>
        <w:t>. O</w:t>
      </w:r>
      <w:r w:rsidRPr="1DCFE591">
        <w:rPr>
          <w:rFonts w:eastAsia="Times New Roman"/>
          <w:sz w:val="24"/>
          <w:szCs w:val="24"/>
          <w:lang w:eastAsia="en-GB"/>
        </w:rPr>
        <w:t>ur registered address is</w:t>
      </w:r>
      <w:r w:rsidR="00F22AF7" w:rsidRPr="1DCFE591">
        <w:rPr>
          <w:rFonts w:eastAsia="Times New Roman"/>
          <w:sz w:val="24"/>
          <w:szCs w:val="24"/>
          <w:lang w:eastAsia="en-GB"/>
        </w:rPr>
        <w:t>:</w:t>
      </w:r>
      <w:r w:rsidRPr="1DCFE591">
        <w:rPr>
          <w:rFonts w:eastAsia="Times New Roman"/>
          <w:sz w:val="24"/>
          <w:szCs w:val="24"/>
          <w:lang w:eastAsia="en-GB"/>
        </w:rPr>
        <w:t xml:space="preserve"> </w:t>
      </w:r>
    </w:p>
    <w:p w14:paraId="01C55EDA" w14:textId="6A2798F3" w:rsidR="00C85057" w:rsidRPr="00E77EF0" w:rsidRDefault="00E507DD" w:rsidP="1DCFE591">
      <w:pPr>
        <w:shd w:val="clear" w:color="auto" w:fill="FEFEFE"/>
        <w:spacing w:after="0" w:line="360" w:lineRule="auto"/>
        <w:textAlignment w:val="baseline"/>
        <w:rPr>
          <w:rFonts w:eastAsia="Times New Roman"/>
          <w:sz w:val="24"/>
          <w:szCs w:val="24"/>
          <w:lang w:eastAsia="en-GB"/>
        </w:rPr>
      </w:pPr>
      <w:r w:rsidRPr="00E77EF0">
        <w:rPr>
          <w:rFonts w:eastAsia="Times New Roman" w:cstheme="minorHAnsi"/>
          <w:sz w:val="28"/>
          <w:szCs w:val="28"/>
          <w:lang w:eastAsia="en-GB"/>
        </w:rPr>
        <w:tab/>
      </w:r>
      <w:r w:rsidRPr="00E77EF0">
        <w:rPr>
          <w:rFonts w:eastAsia="Times New Roman" w:cstheme="minorHAnsi"/>
          <w:sz w:val="28"/>
          <w:szCs w:val="28"/>
          <w:lang w:eastAsia="en-GB"/>
        </w:rPr>
        <w:tab/>
      </w:r>
      <w:r w:rsidR="00FC0A3A" w:rsidRPr="1DCFE591">
        <w:rPr>
          <w:rFonts w:eastAsia="Times New Roman"/>
          <w:sz w:val="24"/>
          <w:szCs w:val="24"/>
          <w:lang w:eastAsia="en-GB"/>
        </w:rPr>
        <w:t>Oasis Church</w:t>
      </w:r>
    </w:p>
    <w:p w14:paraId="5B8B412E" w14:textId="0BD48400" w:rsidR="00C85057" w:rsidRPr="00E77EF0" w:rsidRDefault="00FC0A3A" w:rsidP="1DCFE591">
      <w:pPr>
        <w:shd w:val="clear" w:color="auto" w:fill="FEFEFE"/>
        <w:spacing w:after="0" w:line="360" w:lineRule="auto"/>
        <w:ind w:left="1440"/>
        <w:textAlignment w:val="baseline"/>
        <w:rPr>
          <w:rFonts w:eastAsia="Times New Roman"/>
          <w:sz w:val="24"/>
          <w:szCs w:val="24"/>
          <w:lang w:eastAsia="en-GB"/>
        </w:rPr>
      </w:pPr>
      <w:r w:rsidRPr="1DCFE591">
        <w:rPr>
          <w:rFonts w:eastAsia="Times New Roman"/>
          <w:sz w:val="24"/>
          <w:szCs w:val="24"/>
          <w:lang w:eastAsia="en-GB"/>
        </w:rPr>
        <w:t xml:space="preserve">Fountain Buildings </w:t>
      </w:r>
    </w:p>
    <w:p w14:paraId="7A3752B3" w14:textId="376C948A" w:rsidR="00C85057" w:rsidRPr="00E77EF0" w:rsidRDefault="00FC0A3A" w:rsidP="1DCFE591">
      <w:pPr>
        <w:shd w:val="clear" w:color="auto" w:fill="FEFEFE"/>
        <w:spacing w:after="0" w:line="360" w:lineRule="auto"/>
        <w:ind w:left="1440"/>
        <w:textAlignment w:val="baseline"/>
        <w:rPr>
          <w:rFonts w:eastAsia="Times New Roman"/>
          <w:sz w:val="24"/>
          <w:szCs w:val="24"/>
          <w:lang w:eastAsia="en-GB"/>
        </w:rPr>
      </w:pPr>
      <w:r w:rsidRPr="1DCFE591">
        <w:rPr>
          <w:rFonts w:eastAsia="Times New Roman"/>
          <w:sz w:val="24"/>
          <w:szCs w:val="24"/>
          <w:lang w:eastAsia="en-GB"/>
        </w:rPr>
        <w:t xml:space="preserve">Bath </w:t>
      </w:r>
    </w:p>
    <w:p w14:paraId="35651E18" w14:textId="2913DDF9" w:rsidR="00C85057" w:rsidRPr="00E77EF0" w:rsidRDefault="00FC0A3A" w:rsidP="1DCFE591">
      <w:pPr>
        <w:shd w:val="clear" w:color="auto" w:fill="FEFEFE"/>
        <w:spacing w:after="0" w:line="360" w:lineRule="auto"/>
        <w:ind w:left="1440"/>
        <w:textAlignment w:val="baseline"/>
        <w:rPr>
          <w:rFonts w:eastAsia="Times New Roman"/>
          <w:sz w:val="24"/>
          <w:szCs w:val="24"/>
          <w:lang w:eastAsia="en-GB"/>
        </w:rPr>
      </w:pPr>
      <w:r w:rsidRPr="1DCFE591">
        <w:rPr>
          <w:rFonts w:eastAsia="Times New Roman"/>
          <w:sz w:val="24"/>
          <w:szCs w:val="24"/>
          <w:lang w:eastAsia="en-GB"/>
        </w:rPr>
        <w:lastRenderedPageBreak/>
        <w:t>BA1 5DU</w:t>
      </w:r>
    </w:p>
    <w:p w14:paraId="7D7E11E5" w14:textId="77777777" w:rsidR="00C85057" w:rsidRPr="00E77EF0" w:rsidRDefault="00C85057" w:rsidP="1DCFE591">
      <w:pPr>
        <w:shd w:val="clear" w:color="auto" w:fill="FEFEFE"/>
        <w:spacing w:after="0" w:line="360" w:lineRule="auto"/>
        <w:textAlignment w:val="baseline"/>
        <w:rPr>
          <w:rFonts w:eastAsia="Times New Roman"/>
          <w:sz w:val="24"/>
          <w:szCs w:val="24"/>
          <w:lang w:eastAsia="en-GB"/>
        </w:rPr>
      </w:pPr>
    </w:p>
    <w:p w14:paraId="6C624ED4" w14:textId="72D8AD52" w:rsidR="00C85057" w:rsidRPr="00E77EF0" w:rsidRDefault="00C85057" w:rsidP="1DCFE591">
      <w:pPr>
        <w:shd w:val="clear" w:color="auto" w:fill="FEFEFE"/>
        <w:spacing w:after="0" w:line="360" w:lineRule="auto"/>
        <w:textAlignment w:val="baseline"/>
        <w:rPr>
          <w:rFonts w:eastAsia="Times New Roman"/>
          <w:sz w:val="24"/>
          <w:szCs w:val="24"/>
          <w:lang w:eastAsia="en-GB"/>
        </w:rPr>
      </w:pPr>
      <w:r w:rsidRPr="1DCFE591">
        <w:rPr>
          <w:rFonts w:eastAsia="Times New Roman"/>
          <w:sz w:val="24"/>
          <w:szCs w:val="24"/>
          <w:lang w:eastAsia="en-GB"/>
        </w:rPr>
        <w:t>O</w:t>
      </w:r>
      <w:r w:rsidR="00F22AF7" w:rsidRPr="1DCFE591">
        <w:rPr>
          <w:rFonts w:eastAsia="Times New Roman"/>
          <w:sz w:val="24"/>
          <w:szCs w:val="24"/>
          <w:lang w:eastAsia="en-GB"/>
        </w:rPr>
        <w:t xml:space="preserve">ur Frome address is: </w:t>
      </w:r>
    </w:p>
    <w:p w14:paraId="7CE375F4" w14:textId="77777777" w:rsidR="00C85057" w:rsidRPr="00E77EF0" w:rsidRDefault="00F22AF7" w:rsidP="1DCFE591">
      <w:pPr>
        <w:shd w:val="clear" w:color="auto" w:fill="FEFEFE"/>
        <w:spacing w:after="0" w:line="360" w:lineRule="auto"/>
        <w:ind w:left="1440"/>
        <w:textAlignment w:val="baseline"/>
        <w:rPr>
          <w:rFonts w:eastAsia="Times New Roman"/>
          <w:sz w:val="24"/>
          <w:szCs w:val="24"/>
          <w:lang w:eastAsia="en-GB"/>
        </w:rPr>
      </w:pPr>
      <w:r w:rsidRPr="1DCFE591">
        <w:rPr>
          <w:rFonts w:eastAsia="Times New Roman"/>
          <w:sz w:val="24"/>
          <w:szCs w:val="24"/>
          <w:lang w:eastAsia="en-GB"/>
        </w:rPr>
        <w:t>St. John’s Cottage</w:t>
      </w:r>
    </w:p>
    <w:p w14:paraId="75E5DEE2" w14:textId="77777777" w:rsidR="00C85057" w:rsidRPr="00E77EF0" w:rsidRDefault="00F22AF7" w:rsidP="1DCFE591">
      <w:pPr>
        <w:shd w:val="clear" w:color="auto" w:fill="FEFEFE"/>
        <w:spacing w:after="0" w:line="360" w:lineRule="auto"/>
        <w:ind w:left="1440"/>
        <w:textAlignment w:val="baseline"/>
        <w:rPr>
          <w:rFonts w:eastAsia="Times New Roman"/>
          <w:sz w:val="24"/>
          <w:szCs w:val="24"/>
          <w:lang w:eastAsia="en-GB"/>
        </w:rPr>
      </w:pPr>
      <w:r w:rsidRPr="1DCFE591">
        <w:rPr>
          <w:rFonts w:eastAsia="Times New Roman"/>
          <w:sz w:val="24"/>
          <w:szCs w:val="24"/>
          <w:lang w:eastAsia="en-GB"/>
        </w:rPr>
        <w:t>1 Church Steps</w:t>
      </w:r>
    </w:p>
    <w:p w14:paraId="061A7726" w14:textId="77777777" w:rsidR="00C85057" w:rsidRPr="00E77EF0" w:rsidRDefault="00F22AF7" w:rsidP="1DCFE591">
      <w:pPr>
        <w:shd w:val="clear" w:color="auto" w:fill="FEFEFE"/>
        <w:spacing w:after="0" w:line="360" w:lineRule="auto"/>
        <w:ind w:left="1440"/>
        <w:textAlignment w:val="baseline"/>
        <w:rPr>
          <w:rFonts w:eastAsia="Times New Roman"/>
          <w:sz w:val="24"/>
          <w:szCs w:val="24"/>
          <w:lang w:eastAsia="en-GB"/>
        </w:rPr>
      </w:pPr>
      <w:r w:rsidRPr="1DCFE591">
        <w:rPr>
          <w:rFonts w:eastAsia="Times New Roman"/>
          <w:sz w:val="24"/>
          <w:szCs w:val="24"/>
          <w:lang w:eastAsia="en-GB"/>
        </w:rPr>
        <w:t>Frome</w:t>
      </w:r>
    </w:p>
    <w:p w14:paraId="3657A77F" w14:textId="77777777" w:rsidR="00C85057" w:rsidRPr="00E77EF0" w:rsidRDefault="00F22AF7" w:rsidP="1DCFE591">
      <w:pPr>
        <w:shd w:val="clear" w:color="auto" w:fill="FEFEFE"/>
        <w:spacing w:after="0" w:line="360" w:lineRule="auto"/>
        <w:ind w:left="1440"/>
        <w:textAlignment w:val="baseline"/>
        <w:rPr>
          <w:rFonts w:eastAsia="Times New Roman"/>
          <w:sz w:val="24"/>
          <w:szCs w:val="24"/>
          <w:lang w:eastAsia="en-GB"/>
        </w:rPr>
      </w:pPr>
      <w:r w:rsidRPr="1DCFE591">
        <w:rPr>
          <w:rFonts w:eastAsia="Times New Roman"/>
          <w:sz w:val="24"/>
          <w:szCs w:val="24"/>
          <w:lang w:eastAsia="en-GB"/>
        </w:rPr>
        <w:t xml:space="preserve">Somerset </w:t>
      </w:r>
    </w:p>
    <w:p w14:paraId="4D0D6979" w14:textId="5BC17E37" w:rsidR="00FC0A3A" w:rsidRPr="00E77EF0" w:rsidRDefault="00F22AF7" w:rsidP="1DCFE591">
      <w:pPr>
        <w:shd w:val="clear" w:color="auto" w:fill="FEFEFE"/>
        <w:spacing w:after="0" w:line="360" w:lineRule="auto"/>
        <w:ind w:left="1440"/>
        <w:textAlignment w:val="baseline"/>
        <w:rPr>
          <w:rFonts w:eastAsia="Times New Roman"/>
          <w:sz w:val="24"/>
          <w:szCs w:val="24"/>
          <w:lang w:eastAsia="en-GB"/>
        </w:rPr>
      </w:pPr>
      <w:r w:rsidRPr="1DCFE591">
        <w:rPr>
          <w:rFonts w:eastAsia="Times New Roman"/>
          <w:sz w:val="24"/>
          <w:szCs w:val="24"/>
          <w:lang w:eastAsia="en-GB"/>
        </w:rPr>
        <w:t>BA11 1PL</w:t>
      </w:r>
    </w:p>
    <w:p w14:paraId="492DA507" w14:textId="77777777" w:rsidR="00A94B52" w:rsidRPr="00E77EF0" w:rsidRDefault="00A94B52" w:rsidP="1DCFE591">
      <w:pPr>
        <w:shd w:val="clear" w:color="auto" w:fill="FEFEFE"/>
        <w:spacing w:after="0" w:line="360" w:lineRule="auto"/>
        <w:textAlignment w:val="baseline"/>
        <w:rPr>
          <w:rFonts w:eastAsia="Times New Roman"/>
          <w:sz w:val="24"/>
          <w:szCs w:val="24"/>
          <w:lang w:eastAsia="en-GB"/>
        </w:rPr>
      </w:pPr>
    </w:p>
    <w:p w14:paraId="7D96152D" w14:textId="3125A1AA" w:rsidR="00656268" w:rsidRPr="00E77EF0" w:rsidRDefault="00FC0A3A" w:rsidP="1DCFE591">
      <w:pPr>
        <w:shd w:val="clear" w:color="auto" w:fill="FEFEFE"/>
        <w:spacing w:after="0" w:line="360" w:lineRule="auto"/>
        <w:textAlignment w:val="baseline"/>
        <w:rPr>
          <w:rFonts w:eastAsia="Times New Roman"/>
          <w:sz w:val="24"/>
          <w:szCs w:val="24"/>
          <w:lang w:eastAsia="en-GB"/>
        </w:rPr>
      </w:pPr>
      <w:r w:rsidRPr="1DCFE591">
        <w:rPr>
          <w:rFonts w:eastAsia="Times New Roman"/>
          <w:sz w:val="24"/>
          <w:szCs w:val="24"/>
          <w:lang w:eastAsia="en-GB"/>
        </w:rPr>
        <w:t xml:space="preserve">Focus Counselling is </w:t>
      </w:r>
      <w:r w:rsidR="00A94B52" w:rsidRPr="1DCFE591">
        <w:rPr>
          <w:rFonts w:eastAsia="Times New Roman"/>
          <w:sz w:val="24"/>
          <w:szCs w:val="24"/>
          <w:lang w:eastAsia="en-GB"/>
        </w:rPr>
        <w:t xml:space="preserve">committed to promoting the physical, </w:t>
      </w:r>
      <w:r w:rsidRPr="1DCFE591">
        <w:rPr>
          <w:rFonts w:eastAsia="Times New Roman"/>
          <w:sz w:val="24"/>
          <w:szCs w:val="24"/>
          <w:lang w:eastAsia="en-GB"/>
        </w:rPr>
        <w:t xml:space="preserve">emotional, mental and spiritual health </w:t>
      </w:r>
      <w:r w:rsidR="00A94B52" w:rsidRPr="1DCFE591">
        <w:rPr>
          <w:rFonts w:eastAsia="Times New Roman"/>
          <w:sz w:val="24"/>
          <w:szCs w:val="24"/>
          <w:lang w:eastAsia="en-GB"/>
        </w:rPr>
        <w:t xml:space="preserve">and well-being of </w:t>
      </w:r>
      <w:r w:rsidR="00F22AF7" w:rsidRPr="1DCFE591">
        <w:rPr>
          <w:rFonts w:eastAsia="Times New Roman"/>
          <w:sz w:val="24"/>
          <w:szCs w:val="24"/>
          <w:lang w:eastAsia="en-GB"/>
        </w:rPr>
        <w:t>our clients in Bath, Frome and beyond</w:t>
      </w:r>
      <w:r w:rsidRPr="1DCFE591">
        <w:rPr>
          <w:rFonts w:eastAsia="Times New Roman"/>
          <w:sz w:val="24"/>
          <w:szCs w:val="24"/>
          <w:lang w:eastAsia="en-GB"/>
        </w:rPr>
        <w:t xml:space="preserve">. </w:t>
      </w:r>
      <w:r w:rsidR="00B10D19" w:rsidRPr="1DCFE591">
        <w:rPr>
          <w:rFonts w:eastAsia="Times New Roman"/>
          <w:sz w:val="24"/>
          <w:szCs w:val="24"/>
          <w:lang w:eastAsia="en-GB"/>
        </w:rPr>
        <w:t>W</w:t>
      </w:r>
      <w:r w:rsidRPr="1DCFE591">
        <w:rPr>
          <w:rFonts w:eastAsia="Times New Roman"/>
          <w:sz w:val="24"/>
          <w:szCs w:val="24"/>
          <w:lang w:eastAsia="en-GB"/>
        </w:rPr>
        <w:t xml:space="preserve">e </w:t>
      </w:r>
      <w:r w:rsidR="00B10D19" w:rsidRPr="1DCFE591">
        <w:rPr>
          <w:rFonts w:eastAsia="Times New Roman"/>
          <w:sz w:val="24"/>
          <w:szCs w:val="24"/>
          <w:lang w:eastAsia="en-GB"/>
        </w:rPr>
        <w:t xml:space="preserve">aim </w:t>
      </w:r>
      <w:r w:rsidRPr="1DCFE591">
        <w:rPr>
          <w:rFonts w:eastAsia="Times New Roman"/>
          <w:sz w:val="24"/>
          <w:szCs w:val="24"/>
          <w:lang w:eastAsia="en-GB"/>
        </w:rPr>
        <w:t xml:space="preserve">to transform people’s lives by providing </w:t>
      </w:r>
      <w:r w:rsidRPr="1DCFE591">
        <w:rPr>
          <w:rFonts w:eastAsia="Times New Roman"/>
          <w:b/>
          <w:bCs/>
          <w:i/>
          <w:iCs/>
          <w:sz w:val="24"/>
          <w:szCs w:val="24"/>
          <w:lang w:eastAsia="en-GB"/>
        </w:rPr>
        <w:t>a professional service</w:t>
      </w:r>
      <w:r w:rsidR="00B10D19" w:rsidRPr="1DCFE591">
        <w:rPr>
          <w:rFonts w:eastAsia="Times New Roman"/>
          <w:b/>
          <w:bCs/>
          <w:i/>
          <w:iCs/>
          <w:sz w:val="24"/>
          <w:szCs w:val="24"/>
          <w:lang w:eastAsia="en-GB"/>
        </w:rPr>
        <w:t xml:space="preserve"> that is trustworthy because it is confidential</w:t>
      </w:r>
      <w:r w:rsidR="00656268" w:rsidRPr="1DCFE591">
        <w:rPr>
          <w:rFonts w:eastAsia="Times New Roman"/>
          <w:sz w:val="24"/>
          <w:szCs w:val="24"/>
          <w:lang w:eastAsia="en-GB"/>
        </w:rPr>
        <w:t>. We also want everyone to have access to our service</w:t>
      </w:r>
      <w:r w:rsidR="00C85057" w:rsidRPr="1DCFE591">
        <w:rPr>
          <w:rFonts w:eastAsia="Times New Roman"/>
          <w:sz w:val="24"/>
          <w:szCs w:val="24"/>
          <w:lang w:eastAsia="en-GB"/>
        </w:rPr>
        <w:t>s</w:t>
      </w:r>
      <w:r w:rsidR="00656268" w:rsidRPr="1DCFE591">
        <w:rPr>
          <w:rFonts w:eastAsia="Times New Roman"/>
          <w:sz w:val="24"/>
          <w:szCs w:val="24"/>
          <w:lang w:eastAsia="en-GB"/>
        </w:rPr>
        <w:t>, regardless of their financial situation</w:t>
      </w:r>
      <w:r w:rsidR="00C85057" w:rsidRPr="1DCFE591">
        <w:rPr>
          <w:rFonts w:eastAsia="Times New Roman"/>
          <w:sz w:val="24"/>
          <w:szCs w:val="24"/>
          <w:lang w:eastAsia="en-GB"/>
        </w:rPr>
        <w:t>. T</w:t>
      </w:r>
      <w:r w:rsidR="00656268" w:rsidRPr="1DCFE591">
        <w:rPr>
          <w:rFonts w:eastAsia="Times New Roman"/>
          <w:sz w:val="24"/>
          <w:szCs w:val="24"/>
          <w:lang w:eastAsia="en-GB"/>
        </w:rPr>
        <w:t xml:space="preserve">his is why we campaign to fund those clients who have a limited capacity to pay for their own counselling. We also raise funds to ensure that Focus Counselling is financially viable – so that we can continue </w:t>
      </w:r>
      <w:r w:rsidR="00A52AA9" w:rsidRPr="1DCFE591">
        <w:rPr>
          <w:rFonts w:eastAsia="Times New Roman"/>
          <w:sz w:val="24"/>
          <w:szCs w:val="24"/>
          <w:lang w:eastAsia="en-GB"/>
        </w:rPr>
        <w:t>to contribute to the communities in which we are based, and</w:t>
      </w:r>
      <w:r w:rsidR="00D611C5" w:rsidRPr="1DCFE591">
        <w:rPr>
          <w:rFonts w:eastAsia="Times New Roman"/>
          <w:sz w:val="24"/>
          <w:szCs w:val="24"/>
          <w:lang w:eastAsia="en-GB"/>
        </w:rPr>
        <w:t xml:space="preserve"> also the communities in which our clients are based.</w:t>
      </w:r>
      <w:r w:rsidR="00A52AA9" w:rsidRPr="1DCFE591">
        <w:rPr>
          <w:rFonts w:eastAsia="Times New Roman"/>
          <w:sz w:val="24"/>
          <w:szCs w:val="24"/>
          <w:lang w:eastAsia="en-GB"/>
        </w:rPr>
        <w:t xml:space="preserve">  </w:t>
      </w:r>
      <w:r w:rsidR="00656268" w:rsidRPr="1DCFE591">
        <w:rPr>
          <w:rFonts w:eastAsia="Times New Roman"/>
          <w:sz w:val="24"/>
          <w:szCs w:val="24"/>
          <w:lang w:eastAsia="en-GB"/>
        </w:rPr>
        <w:t xml:space="preserve"> </w:t>
      </w:r>
    </w:p>
    <w:p w14:paraId="59A92729" w14:textId="0D574693" w:rsidR="00A94B52" w:rsidRPr="00E77EF0" w:rsidRDefault="00A94B52" w:rsidP="1DCFE591">
      <w:pPr>
        <w:shd w:val="clear" w:color="auto" w:fill="FEFEFE"/>
        <w:spacing w:after="0" w:line="360" w:lineRule="auto"/>
        <w:textAlignment w:val="baseline"/>
        <w:rPr>
          <w:rFonts w:eastAsia="Times New Roman"/>
          <w:sz w:val="24"/>
          <w:szCs w:val="24"/>
          <w:lang w:eastAsia="en-GB"/>
        </w:rPr>
      </w:pPr>
    </w:p>
    <w:p w14:paraId="42634392" w14:textId="029F932F" w:rsidR="000D45F1" w:rsidRPr="00E77EF0" w:rsidRDefault="00FC0A3A" w:rsidP="1DCFE591">
      <w:pPr>
        <w:shd w:val="clear" w:color="auto" w:fill="FEFEFE"/>
        <w:spacing w:after="0" w:line="360" w:lineRule="auto"/>
        <w:textAlignment w:val="baseline"/>
        <w:rPr>
          <w:rFonts w:eastAsia="Times New Roman"/>
          <w:sz w:val="24"/>
          <w:szCs w:val="24"/>
          <w:lang w:eastAsia="en-GB"/>
        </w:rPr>
      </w:pPr>
      <w:r w:rsidRPr="1DCFE591">
        <w:rPr>
          <w:rFonts w:eastAsia="Times New Roman"/>
          <w:sz w:val="24"/>
          <w:szCs w:val="24"/>
          <w:lang w:eastAsia="en-GB"/>
        </w:rPr>
        <w:t>At Focus Counselling</w:t>
      </w:r>
      <w:r w:rsidR="00C85057" w:rsidRPr="1DCFE591">
        <w:rPr>
          <w:rFonts w:eastAsia="Times New Roman"/>
          <w:sz w:val="24"/>
          <w:szCs w:val="24"/>
          <w:lang w:eastAsia="en-GB"/>
        </w:rPr>
        <w:t>,</w:t>
      </w:r>
      <w:r w:rsidRPr="1DCFE591">
        <w:rPr>
          <w:rFonts w:eastAsia="Times New Roman"/>
          <w:sz w:val="24"/>
          <w:szCs w:val="24"/>
          <w:lang w:eastAsia="en-GB"/>
        </w:rPr>
        <w:t xml:space="preserve"> we are committed to protecting personal information</w:t>
      </w:r>
      <w:r w:rsidR="00256B30" w:rsidRPr="1DCFE591">
        <w:rPr>
          <w:rFonts w:eastAsia="Times New Roman"/>
          <w:sz w:val="24"/>
          <w:szCs w:val="24"/>
          <w:lang w:eastAsia="en-GB"/>
        </w:rPr>
        <w:t xml:space="preserve"> so as to protect people’s </w:t>
      </w:r>
      <w:r w:rsidRPr="1DCFE591">
        <w:rPr>
          <w:rFonts w:eastAsia="Times New Roman"/>
          <w:sz w:val="24"/>
          <w:szCs w:val="24"/>
          <w:lang w:eastAsia="en-GB"/>
        </w:rPr>
        <w:t xml:space="preserve">privacy. </w:t>
      </w:r>
      <w:r w:rsidR="001E5E1F" w:rsidRPr="1DCFE591">
        <w:rPr>
          <w:rFonts w:eastAsia="Times New Roman"/>
          <w:sz w:val="24"/>
          <w:szCs w:val="24"/>
          <w:lang w:eastAsia="en-GB"/>
        </w:rPr>
        <w:t>We do this in accordance with the current legislation, that being</w:t>
      </w:r>
      <w:r w:rsidR="001E5E1F" w:rsidRPr="1DCFE591">
        <w:rPr>
          <w:sz w:val="24"/>
          <w:szCs w:val="24"/>
        </w:rPr>
        <w:t xml:space="preserve"> the</w:t>
      </w:r>
      <w:r w:rsidR="001E5E1F" w:rsidRPr="1DCFE591">
        <w:rPr>
          <w:b/>
          <w:bCs/>
          <w:sz w:val="24"/>
          <w:szCs w:val="24"/>
        </w:rPr>
        <w:t xml:space="preserve"> </w:t>
      </w:r>
      <w:hyperlink r:id="rId12" w:history="1">
        <w:r w:rsidR="001E5E1F" w:rsidRPr="1DCFE591">
          <w:rPr>
            <w:rStyle w:val="Hyperlink"/>
            <w:sz w:val="24"/>
            <w:szCs w:val="24"/>
            <w:bdr w:val="none" w:sz="0" w:space="0" w:color="auto" w:frame="1"/>
            <w:shd w:val="clear" w:color="auto" w:fill="FFFFFF"/>
          </w:rPr>
          <w:t>Data Protection Act 2018</w:t>
        </w:r>
      </w:hyperlink>
      <w:r w:rsidR="001E5E1F" w:rsidRPr="1DCFE591">
        <w:rPr>
          <w:color w:val="0B0C0C"/>
          <w:sz w:val="24"/>
          <w:szCs w:val="24"/>
          <w:shd w:val="clear" w:color="auto" w:fill="FFFFFF"/>
        </w:rPr>
        <w:t xml:space="preserve">, </w:t>
      </w:r>
      <w:r w:rsidR="001E5E1F" w:rsidRPr="1DCFE591">
        <w:rPr>
          <w:sz w:val="24"/>
          <w:szCs w:val="24"/>
          <w:shd w:val="clear" w:color="auto" w:fill="FFFFFF"/>
        </w:rPr>
        <w:t xml:space="preserve">which is the UK’s implementation of the </w:t>
      </w:r>
      <w:r w:rsidR="001E5E1F" w:rsidRPr="1DCFE591">
        <w:rPr>
          <w:b/>
          <w:bCs/>
          <w:sz w:val="24"/>
          <w:szCs w:val="24"/>
          <w:shd w:val="clear" w:color="auto" w:fill="FFFFFF"/>
        </w:rPr>
        <w:t>General Data Protection Regulation</w:t>
      </w:r>
      <w:r w:rsidR="001E5E1F" w:rsidRPr="1DCFE591">
        <w:rPr>
          <w:sz w:val="24"/>
          <w:szCs w:val="24"/>
          <w:shd w:val="clear" w:color="auto" w:fill="FFFFFF"/>
        </w:rPr>
        <w:t xml:space="preserve">, known as </w:t>
      </w:r>
      <w:r w:rsidR="001E5E1F" w:rsidRPr="1DCFE591">
        <w:rPr>
          <w:b/>
          <w:bCs/>
          <w:sz w:val="24"/>
          <w:szCs w:val="24"/>
          <w:shd w:val="clear" w:color="auto" w:fill="FFFFFF"/>
        </w:rPr>
        <w:t>GDPR</w:t>
      </w:r>
      <w:r w:rsidR="001E5E1F" w:rsidRPr="1DCFE591">
        <w:rPr>
          <w:sz w:val="24"/>
          <w:szCs w:val="24"/>
          <w:shd w:val="clear" w:color="auto" w:fill="FFFFFF"/>
        </w:rPr>
        <w:t>. Th</w:t>
      </w:r>
      <w:r w:rsidR="00256B30" w:rsidRPr="1DCFE591">
        <w:rPr>
          <w:sz w:val="24"/>
          <w:szCs w:val="24"/>
          <w:shd w:val="clear" w:color="auto" w:fill="FFFFFF"/>
        </w:rPr>
        <w:t>is</w:t>
      </w:r>
      <w:r w:rsidR="001E5E1F" w:rsidRPr="1DCFE591">
        <w:rPr>
          <w:sz w:val="24"/>
          <w:szCs w:val="24"/>
          <w:shd w:val="clear" w:color="auto" w:fill="FFFFFF"/>
        </w:rPr>
        <w:t xml:space="preserve"> regulation controls how personal information, known as </w:t>
      </w:r>
      <w:r w:rsidR="001E5E1F" w:rsidRPr="1DCFE591">
        <w:rPr>
          <w:i/>
          <w:iCs/>
          <w:sz w:val="24"/>
          <w:szCs w:val="24"/>
          <w:shd w:val="clear" w:color="auto" w:fill="FFFFFF"/>
        </w:rPr>
        <w:lastRenderedPageBreak/>
        <w:t>personal data</w:t>
      </w:r>
      <w:r w:rsidR="001E5E1F" w:rsidRPr="1DCFE591">
        <w:rPr>
          <w:sz w:val="24"/>
          <w:szCs w:val="24"/>
          <w:shd w:val="clear" w:color="auto" w:fill="FFFFFF"/>
        </w:rPr>
        <w:t>, is used by organisations within the European Union</w:t>
      </w:r>
      <w:r w:rsidR="00A409B1" w:rsidRPr="1DCFE591">
        <w:rPr>
          <w:sz w:val="24"/>
          <w:szCs w:val="24"/>
          <w:shd w:val="clear" w:color="auto" w:fill="FFFFFF"/>
        </w:rPr>
        <w:t xml:space="preserve">, and </w:t>
      </w:r>
      <w:r w:rsidR="00C85057" w:rsidRPr="1DCFE591">
        <w:rPr>
          <w:sz w:val="24"/>
          <w:szCs w:val="24"/>
          <w:shd w:val="clear" w:color="auto" w:fill="FFFFFF"/>
        </w:rPr>
        <w:t xml:space="preserve">how it </w:t>
      </w:r>
      <w:r w:rsidR="001E5E1F" w:rsidRPr="1DCFE591">
        <w:rPr>
          <w:sz w:val="24"/>
          <w:szCs w:val="24"/>
          <w:shd w:val="clear" w:color="auto" w:fill="FFFFFF"/>
        </w:rPr>
        <w:t xml:space="preserve">provides greater protection for all persons. We uphold this legislation not only to ensure that everyone within our organisation is acting </w:t>
      </w:r>
      <w:r w:rsidR="001E5E1F" w:rsidRPr="1DCFE591">
        <w:rPr>
          <w:sz w:val="24"/>
          <w:szCs w:val="24"/>
        </w:rPr>
        <w:t xml:space="preserve">lawfully, but to protect the interests of </w:t>
      </w:r>
      <w:r w:rsidR="00A409B1" w:rsidRPr="1DCFE591">
        <w:rPr>
          <w:sz w:val="24"/>
          <w:szCs w:val="24"/>
        </w:rPr>
        <w:t xml:space="preserve">those we serve, particularly </w:t>
      </w:r>
      <w:r w:rsidR="001E5E1F" w:rsidRPr="1DCFE591">
        <w:rPr>
          <w:sz w:val="24"/>
          <w:szCs w:val="24"/>
        </w:rPr>
        <w:t xml:space="preserve">our clients.  </w:t>
      </w:r>
      <w:r w:rsidR="001A23EB" w:rsidRPr="1DCFE591">
        <w:rPr>
          <w:rFonts w:eastAsia="Times New Roman"/>
          <w:sz w:val="24"/>
          <w:szCs w:val="24"/>
          <w:lang w:eastAsia="en-GB"/>
        </w:rPr>
        <w:t xml:space="preserve">Based on the criteria set out in the GDPR, we do not need a </w:t>
      </w:r>
      <w:hyperlink r:id="rId13" w:anchor="ib1" w:history="1">
        <w:r w:rsidR="001A23EB" w:rsidRPr="1DCFE591">
          <w:rPr>
            <w:rStyle w:val="Hyperlink"/>
            <w:rFonts w:eastAsia="Times New Roman"/>
            <w:sz w:val="24"/>
            <w:szCs w:val="24"/>
            <w:lang w:eastAsia="en-GB"/>
          </w:rPr>
          <w:t>Data Protection Officer</w:t>
        </w:r>
      </w:hyperlink>
      <w:r w:rsidR="001A23EB" w:rsidRPr="1DCFE591">
        <w:rPr>
          <w:rFonts w:eastAsia="Times New Roman"/>
          <w:color w:val="333333"/>
          <w:sz w:val="24"/>
          <w:szCs w:val="24"/>
          <w:lang w:eastAsia="en-GB"/>
        </w:rPr>
        <w:t xml:space="preserve">, </w:t>
      </w:r>
      <w:r w:rsidR="001A23EB" w:rsidRPr="1DCFE591">
        <w:rPr>
          <w:rFonts w:eastAsia="Times New Roman"/>
          <w:sz w:val="24"/>
          <w:szCs w:val="24"/>
          <w:lang w:eastAsia="en-GB"/>
        </w:rPr>
        <w:t xml:space="preserve">but we have appointed a </w:t>
      </w:r>
      <w:r w:rsidR="001A23EB" w:rsidRPr="1DCFE591">
        <w:rPr>
          <w:rFonts w:eastAsia="Times New Roman"/>
          <w:b/>
          <w:bCs/>
          <w:sz w:val="24"/>
          <w:szCs w:val="24"/>
          <w:lang w:eastAsia="en-GB"/>
        </w:rPr>
        <w:t>Data Compliance Officer</w:t>
      </w:r>
      <w:r w:rsidR="00D57C94" w:rsidRPr="1DCFE591">
        <w:rPr>
          <w:rFonts w:eastAsia="Times New Roman"/>
          <w:b/>
          <w:bCs/>
          <w:sz w:val="24"/>
          <w:szCs w:val="24"/>
          <w:lang w:eastAsia="en-GB"/>
        </w:rPr>
        <w:t>:</w:t>
      </w:r>
      <w:r w:rsidR="001A23EB" w:rsidRPr="1DCFE591">
        <w:rPr>
          <w:rFonts w:eastAsia="Times New Roman"/>
          <w:sz w:val="24"/>
          <w:szCs w:val="24"/>
          <w:lang w:eastAsia="en-GB"/>
        </w:rPr>
        <w:t xml:space="preserve"> </w:t>
      </w:r>
      <w:r w:rsidR="001A23EB" w:rsidRPr="1DCFE591">
        <w:rPr>
          <w:rFonts w:eastAsia="Times New Roman"/>
          <w:b/>
          <w:bCs/>
          <w:sz w:val="24"/>
          <w:szCs w:val="24"/>
          <w:lang w:eastAsia="en-GB"/>
        </w:rPr>
        <w:t>Jayne Burgess</w:t>
      </w:r>
      <w:r w:rsidR="001A23EB" w:rsidRPr="1DCFE591">
        <w:rPr>
          <w:rFonts w:eastAsia="Times New Roman"/>
          <w:sz w:val="24"/>
          <w:szCs w:val="24"/>
          <w:lang w:eastAsia="en-GB"/>
        </w:rPr>
        <w:t xml:space="preserve">, to aid us in the task of ensuring that we protect the interests of all data subjects and comply with </w:t>
      </w:r>
      <w:r w:rsidR="00D57C94" w:rsidRPr="1DCFE591">
        <w:rPr>
          <w:rFonts w:eastAsia="Times New Roman"/>
          <w:sz w:val="24"/>
          <w:szCs w:val="24"/>
          <w:lang w:eastAsia="en-GB"/>
        </w:rPr>
        <w:t>regulations</w:t>
      </w:r>
      <w:r w:rsidR="001A23EB" w:rsidRPr="1DCFE591">
        <w:rPr>
          <w:rFonts w:eastAsia="Times New Roman"/>
          <w:sz w:val="24"/>
          <w:szCs w:val="24"/>
          <w:lang w:eastAsia="en-GB"/>
        </w:rPr>
        <w:t xml:space="preserve">. </w:t>
      </w:r>
    </w:p>
    <w:p w14:paraId="5705FC17" w14:textId="407E2521" w:rsidR="001819CE" w:rsidRPr="00E77EF0" w:rsidRDefault="001819CE" w:rsidP="1DCFE591">
      <w:pPr>
        <w:shd w:val="clear" w:color="auto" w:fill="FEFEFE"/>
        <w:spacing w:after="0" w:line="360" w:lineRule="auto"/>
        <w:textAlignment w:val="baseline"/>
        <w:rPr>
          <w:rFonts w:eastAsia="Times New Roman"/>
          <w:sz w:val="24"/>
          <w:szCs w:val="24"/>
          <w:lang w:eastAsia="en-GB"/>
        </w:rPr>
      </w:pPr>
      <w:r w:rsidRPr="1DCFE591">
        <w:rPr>
          <w:sz w:val="24"/>
          <w:szCs w:val="24"/>
        </w:rPr>
        <w:t xml:space="preserve">The Data Protection Act requires </w:t>
      </w:r>
      <w:r w:rsidR="00F212A5" w:rsidRPr="1DCFE591">
        <w:rPr>
          <w:sz w:val="24"/>
          <w:szCs w:val="24"/>
        </w:rPr>
        <w:t>those</w:t>
      </w:r>
      <w:r w:rsidRPr="1DCFE591">
        <w:rPr>
          <w:sz w:val="24"/>
          <w:szCs w:val="24"/>
        </w:rPr>
        <w:t xml:space="preserve"> responsible for using personal data to do so according to </w:t>
      </w:r>
      <w:r w:rsidRPr="1DCFE591">
        <w:rPr>
          <w:i/>
          <w:iCs/>
          <w:sz w:val="24"/>
          <w:szCs w:val="24"/>
        </w:rPr>
        <w:t>six data protection principles</w:t>
      </w:r>
      <w:r w:rsidR="00A409B1" w:rsidRPr="1DCFE591">
        <w:rPr>
          <w:sz w:val="24"/>
          <w:szCs w:val="24"/>
        </w:rPr>
        <w:t xml:space="preserve">. Briefly, </w:t>
      </w:r>
      <w:r w:rsidRPr="1DCFE591">
        <w:rPr>
          <w:sz w:val="24"/>
          <w:szCs w:val="24"/>
        </w:rPr>
        <w:t>these ensure that information is:</w:t>
      </w:r>
    </w:p>
    <w:p w14:paraId="6F3932A6" w14:textId="3AB25CAE" w:rsidR="00A409B1" w:rsidRPr="00E77EF0" w:rsidRDefault="00C85057" w:rsidP="1DCFE591">
      <w:pPr>
        <w:numPr>
          <w:ilvl w:val="0"/>
          <w:numId w:val="6"/>
        </w:numPr>
        <w:shd w:val="clear" w:color="auto" w:fill="FFFFFF" w:themeFill="background1"/>
        <w:spacing w:after="0" w:line="360" w:lineRule="auto"/>
        <w:ind w:left="1020"/>
        <w:rPr>
          <w:rFonts w:eastAsia="Times New Roman"/>
          <w:sz w:val="24"/>
          <w:szCs w:val="24"/>
          <w:lang w:eastAsia="en-GB"/>
        </w:rPr>
      </w:pPr>
      <w:r w:rsidRPr="1DCFE591">
        <w:rPr>
          <w:rFonts w:eastAsia="Times New Roman"/>
          <w:sz w:val="24"/>
          <w:szCs w:val="24"/>
          <w:lang w:eastAsia="en-GB"/>
        </w:rPr>
        <w:t>U</w:t>
      </w:r>
      <w:r w:rsidR="00A409B1" w:rsidRPr="1DCFE591">
        <w:rPr>
          <w:rFonts w:eastAsia="Times New Roman"/>
          <w:sz w:val="24"/>
          <w:szCs w:val="24"/>
          <w:lang w:eastAsia="en-GB"/>
        </w:rPr>
        <w:t xml:space="preserve">sed </w:t>
      </w:r>
      <w:proofErr w:type="gramStart"/>
      <w:r w:rsidR="00A409B1" w:rsidRPr="1DCFE591">
        <w:rPr>
          <w:rFonts w:eastAsia="Times New Roman"/>
          <w:sz w:val="24"/>
          <w:szCs w:val="24"/>
          <w:lang w:eastAsia="en-GB"/>
        </w:rPr>
        <w:t>transparently</w:t>
      </w:r>
      <w:r w:rsidRPr="1DCFE591">
        <w:rPr>
          <w:rFonts w:eastAsia="Times New Roman"/>
          <w:sz w:val="24"/>
          <w:szCs w:val="24"/>
          <w:lang w:eastAsia="en-GB"/>
        </w:rPr>
        <w:t>;</w:t>
      </w:r>
      <w:proofErr w:type="gramEnd"/>
    </w:p>
    <w:p w14:paraId="0059045E" w14:textId="679A4FFB" w:rsidR="00A409B1" w:rsidRPr="00E77EF0" w:rsidRDefault="00C85057" w:rsidP="1DCFE591">
      <w:pPr>
        <w:numPr>
          <w:ilvl w:val="0"/>
          <w:numId w:val="6"/>
        </w:numPr>
        <w:shd w:val="clear" w:color="auto" w:fill="FFFFFF" w:themeFill="background1"/>
        <w:spacing w:after="0" w:line="360" w:lineRule="auto"/>
        <w:ind w:left="1020"/>
        <w:rPr>
          <w:rFonts w:eastAsia="Times New Roman"/>
          <w:sz w:val="24"/>
          <w:szCs w:val="24"/>
          <w:lang w:eastAsia="en-GB"/>
        </w:rPr>
      </w:pPr>
      <w:r w:rsidRPr="1DCFE591">
        <w:rPr>
          <w:rFonts w:eastAsia="Times New Roman"/>
          <w:sz w:val="24"/>
          <w:szCs w:val="24"/>
          <w:lang w:eastAsia="en-GB"/>
        </w:rPr>
        <w:t>U</w:t>
      </w:r>
      <w:r w:rsidR="00A409B1" w:rsidRPr="1DCFE591">
        <w:rPr>
          <w:rFonts w:eastAsia="Times New Roman"/>
          <w:sz w:val="24"/>
          <w:szCs w:val="24"/>
          <w:lang w:eastAsia="en-GB"/>
        </w:rPr>
        <w:t xml:space="preserve">sed for </w:t>
      </w:r>
      <w:bookmarkStart w:id="0" w:name="specified_explicit_purposes"/>
      <w:r w:rsidR="00A409B1" w:rsidRPr="1DCFE591">
        <w:rPr>
          <w:rFonts w:eastAsia="Times New Roman"/>
          <w:sz w:val="24"/>
          <w:szCs w:val="24"/>
          <w:lang w:eastAsia="en-GB"/>
        </w:rPr>
        <w:t>specified</w:t>
      </w:r>
      <w:r w:rsidR="00F212A5" w:rsidRPr="1DCFE591">
        <w:rPr>
          <w:rFonts w:eastAsia="Times New Roman"/>
          <w:sz w:val="24"/>
          <w:szCs w:val="24"/>
          <w:lang w:eastAsia="en-GB"/>
        </w:rPr>
        <w:t>, explicit</w:t>
      </w:r>
      <w:r w:rsidR="00A409B1" w:rsidRPr="1DCFE591">
        <w:rPr>
          <w:rFonts w:eastAsia="Times New Roman"/>
          <w:sz w:val="24"/>
          <w:szCs w:val="24"/>
          <w:lang w:eastAsia="en-GB"/>
        </w:rPr>
        <w:t xml:space="preserve"> </w:t>
      </w:r>
      <w:proofErr w:type="gramStart"/>
      <w:r w:rsidR="00A409B1" w:rsidRPr="1DCFE591">
        <w:rPr>
          <w:rFonts w:eastAsia="Times New Roman"/>
          <w:sz w:val="24"/>
          <w:szCs w:val="24"/>
          <w:lang w:eastAsia="en-GB"/>
        </w:rPr>
        <w:t>purposes</w:t>
      </w:r>
      <w:bookmarkEnd w:id="0"/>
      <w:r w:rsidRPr="1DCFE591">
        <w:rPr>
          <w:rFonts w:eastAsia="Times New Roman"/>
          <w:sz w:val="24"/>
          <w:szCs w:val="24"/>
          <w:lang w:eastAsia="en-GB"/>
        </w:rPr>
        <w:t>;</w:t>
      </w:r>
      <w:proofErr w:type="gramEnd"/>
    </w:p>
    <w:p w14:paraId="72093993" w14:textId="25FB490B" w:rsidR="00A409B1" w:rsidRPr="00E77EF0" w:rsidRDefault="00C85057" w:rsidP="1DCFE591">
      <w:pPr>
        <w:numPr>
          <w:ilvl w:val="0"/>
          <w:numId w:val="6"/>
        </w:numPr>
        <w:shd w:val="clear" w:color="auto" w:fill="FFFFFF" w:themeFill="background1"/>
        <w:spacing w:after="0" w:line="360" w:lineRule="auto"/>
        <w:ind w:left="1020"/>
        <w:rPr>
          <w:rFonts w:eastAsia="Times New Roman"/>
          <w:sz w:val="24"/>
          <w:szCs w:val="24"/>
          <w:lang w:eastAsia="en-GB"/>
        </w:rPr>
      </w:pPr>
      <w:bookmarkStart w:id="1" w:name="limited"/>
      <w:r w:rsidRPr="1DCFE591">
        <w:rPr>
          <w:rFonts w:eastAsia="Times New Roman"/>
          <w:sz w:val="24"/>
          <w:szCs w:val="24"/>
          <w:lang w:eastAsia="en-GB"/>
        </w:rPr>
        <w:t>L</w:t>
      </w:r>
      <w:r w:rsidR="00A409B1" w:rsidRPr="1DCFE591">
        <w:rPr>
          <w:rFonts w:eastAsia="Times New Roman"/>
          <w:sz w:val="24"/>
          <w:szCs w:val="24"/>
          <w:lang w:eastAsia="en-GB"/>
        </w:rPr>
        <w:t xml:space="preserve">imited to only what is </w:t>
      </w:r>
      <w:proofErr w:type="gramStart"/>
      <w:r w:rsidR="00A409B1" w:rsidRPr="1DCFE591">
        <w:rPr>
          <w:rFonts w:eastAsia="Times New Roman"/>
          <w:sz w:val="24"/>
          <w:szCs w:val="24"/>
          <w:lang w:eastAsia="en-GB"/>
        </w:rPr>
        <w:t>necessary</w:t>
      </w:r>
      <w:bookmarkEnd w:id="1"/>
      <w:r w:rsidRPr="1DCFE591">
        <w:rPr>
          <w:rFonts w:eastAsia="Times New Roman"/>
          <w:sz w:val="24"/>
          <w:szCs w:val="24"/>
          <w:lang w:eastAsia="en-GB"/>
        </w:rPr>
        <w:t>;</w:t>
      </w:r>
      <w:proofErr w:type="gramEnd"/>
    </w:p>
    <w:p w14:paraId="66F2BBC8" w14:textId="342E0450" w:rsidR="00A409B1" w:rsidRPr="00E77EF0" w:rsidRDefault="00C85057" w:rsidP="1DCFE591">
      <w:pPr>
        <w:numPr>
          <w:ilvl w:val="0"/>
          <w:numId w:val="6"/>
        </w:numPr>
        <w:shd w:val="clear" w:color="auto" w:fill="FFFFFF" w:themeFill="background1"/>
        <w:spacing w:after="0" w:line="360" w:lineRule="auto"/>
        <w:ind w:left="1020"/>
        <w:rPr>
          <w:rFonts w:eastAsia="Times New Roman"/>
          <w:sz w:val="24"/>
          <w:szCs w:val="24"/>
          <w:lang w:eastAsia="en-GB"/>
        </w:rPr>
      </w:pPr>
      <w:r w:rsidRPr="1DCFE591">
        <w:rPr>
          <w:rFonts w:eastAsia="Times New Roman"/>
          <w:sz w:val="24"/>
          <w:szCs w:val="24"/>
          <w:lang w:eastAsia="en-GB"/>
        </w:rPr>
        <w:t>A</w:t>
      </w:r>
      <w:r w:rsidR="00A409B1" w:rsidRPr="1DCFE591">
        <w:rPr>
          <w:rFonts w:eastAsia="Times New Roman"/>
          <w:sz w:val="24"/>
          <w:szCs w:val="24"/>
          <w:lang w:eastAsia="en-GB"/>
        </w:rPr>
        <w:t xml:space="preserve">ccurate and up to </w:t>
      </w:r>
      <w:proofErr w:type="gramStart"/>
      <w:r w:rsidR="00A409B1" w:rsidRPr="1DCFE591">
        <w:rPr>
          <w:rFonts w:eastAsia="Times New Roman"/>
          <w:sz w:val="24"/>
          <w:szCs w:val="24"/>
          <w:lang w:eastAsia="en-GB"/>
        </w:rPr>
        <w:t>date</w:t>
      </w:r>
      <w:r w:rsidRPr="1DCFE591">
        <w:rPr>
          <w:rFonts w:eastAsia="Times New Roman"/>
          <w:sz w:val="24"/>
          <w:szCs w:val="24"/>
          <w:lang w:eastAsia="en-GB"/>
        </w:rPr>
        <w:t>;</w:t>
      </w:r>
      <w:proofErr w:type="gramEnd"/>
    </w:p>
    <w:p w14:paraId="091AC7CB" w14:textId="64683851" w:rsidR="00A409B1" w:rsidRPr="00E77EF0" w:rsidRDefault="00C85057" w:rsidP="1DCFE591">
      <w:pPr>
        <w:numPr>
          <w:ilvl w:val="0"/>
          <w:numId w:val="6"/>
        </w:numPr>
        <w:shd w:val="clear" w:color="auto" w:fill="FFFFFF" w:themeFill="background1"/>
        <w:spacing w:after="0" w:line="360" w:lineRule="auto"/>
        <w:ind w:left="1020"/>
        <w:rPr>
          <w:rFonts w:eastAsia="Times New Roman"/>
          <w:sz w:val="24"/>
          <w:szCs w:val="24"/>
          <w:lang w:eastAsia="en-GB"/>
        </w:rPr>
      </w:pPr>
      <w:bookmarkStart w:id="2" w:name="kept_no_longer"/>
      <w:r w:rsidRPr="1DCFE591">
        <w:rPr>
          <w:rFonts w:eastAsia="Times New Roman"/>
          <w:sz w:val="24"/>
          <w:szCs w:val="24"/>
          <w:lang w:eastAsia="en-GB"/>
        </w:rPr>
        <w:t>K</w:t>
      </w:r>
      <w:r w:rsidR="00A409B1" w:rsidRPr="1DCFE591">
        <w:rPr>
          <w:rFonts w:eastAsia="Times New Roman"/>
          <w:sz w:val="24"/>
          <w:szCs w:val="24"/>
          <w:lang w:eastAsia="en-GB"/>
        </w:rPr>
        <w:t xml:space="preserve">ept no longer than is </w:t>
      </w:r>
      <w:proofErr w:type="gramStart"/>
      <w:r w:rsidR="00A409B1" w:rsidRPr="1DCFE591">
        <w:rPr>
          <w:rFonts w:eastAsia="Times New Roman"/>
          <w:sz w:val="24"/>
          <w:szCs w:val="24"/>
          <w:lang w:eastAsia="en-GB"/>
        </w:rPr>
        <w:t>necessary</w:t>
      </w:r>
      <w:bookmarkEnd w:id="2"/>
      <w:r w:rsidRPr="1DCFE591">
        <w:rPr>
          <w:rFonts w:eastAsia="Times New Roman"/>
          <w:sz w:val="24"/>
          <w:szCs w:val="24"/>
          <w:lang w:eastAsia="en-GB"/>
        </w:rPr>
        <w:t>;</w:t>
      </w:r>
      <w:proofErr w:type="gramEnd"/>
    </w:p>
    <w:p w14:paraId="636F6BF1" w14:textId="0D4571AB" w:rsidR="00A409B1" w:rsidRPr="00E77EF0" w:rsidRDefault="00C85057" w:rsidP="1DCFE591">
      <w:pPr>
        <w:numPr>
          <w:ilvl w:val="0"/>
          <w:numId w:val="6"/>
        </w:numPr>
        <w:shd w:val="clear" w:color="auto" w:fill="FFFFFF" w:themeFill="background1"/>
        <w:spacing w:after="0" w:line="360" w:lineRule="auto"/>
        <w:ind w:left="1020"/>
        <w:rPr>
          <w:rFonts w:eastAsia="Times New Roman"/>
          <w:sz w:val="24"/>
          <w:szCs w:val="24"/>
          <w:lang w:eastAsia="en-GB"/>
        </w:rPr>
      </w:pPr>
      <w:bookmarkStart w:id="3" w:name="security"/>
      <w:r w:rsidRPr="1DCFE591">
        <w:rPr>
          <w:rFonts w:eastAsia="Times New Roman"/>
          <w:sz w:val="24"/>
          <w:szCs w:val="24"/>
          <w:lang w:eastAsia="en-GB"/>
        </w:rPr>
        <w:t>H</w:t>
      </w:r>
      <w:r w:rsidR="00A409B1" w:rsidRPr="1DCFE591">
        <w:rPr>
          <w:rFonts w:eastAsia="Times New Roman"/>
          <w:sz w:val="24"/>
          <w:szCs w:val="24"/>
          <w:lang w:eastAsia="en-GB"/>
        </w:rPr>
        <w:t>andled in a way that ensures appropriate security</w:t>
      </w:r>
      <w:bookmarkEnd w:id="3"/>
      <w:r w:rsidRPr="1DCFE591">
        <w:rPr>
          <w:rFonts w:eastAsia="Times New Roman"/>
          <w:sz w:val="24"/>
          <w:szCs w:val="24"/>
          <w:lang w:eastAsia="en-GB"/>
        </w:rPr>
        <w:t>.</w:t>
      </w:r>
    </w:p>
    <w:p w14:paraId="026518F8" w14:textId="77777777" w:rsidR="00C85057" w:rsidRPr="00E77EF0" w:rsidRDefault="00C85057" w:rsidP="1DCFE591">
      <w:pPr>
        <w:shd w:val="clear" w:color="auto" w:fill="FEFEFE"/>
        <w:spacing w:after="0" w:line="360" w:lineRule="auto"/>
        <w:textAlignment w:val="baseline"/>
        <w:rPr>
          <w:rFonts w:eastAsia="Times New Roman"/>
          <w:sz w:val="24"/>
          <w:szCs w:val="24"/>
          <w:lang w:eastAsia="en-GB"/>
        </w:rPr>
      </w:pPr>
    </w:p>
    <w:p w14:paraId="374039C8" w14:textId="4B9922D1" w:rsidR="00202682" w:rsidRPr="00E77EF0" w:rsidRDefault="00F212A5" w:rsidP="1DCFE591">
      <w:pPr>
        <w:shd w:val="clear" w:color="auto" w:fill="FEFEFE"/>
        <w:spacing w:after="0" w:line="360" w:lineRule="auto"/>
        <w:textAlignment w:val="baseline"/>
        <w:rPr>
          <w:rFonts w:eastAsia="Times New Roman"/>
          <w:sz w:val="24"/>
          <w:szCs w:val="24"/>
          <w:lang w:eastAsia="en-GB"/>
        </w:rPr>
      </w:pPr>
      <w:r w:rsidRPr="1DCFE591">
        <w:rPr>
          <w:rFonts w:eastAsia="Times New Roman"/>
          <w:sz w:val="24"/>
          <w:szCs w:val="24"/>
          <w:lang w:eastAsia="en-GB"/>
        </w:rPr>
        <w:t xml:space="preserve">According to these principles, </w:t>
      </w:r>
      <w:r w:rsidR="00202682" w:rsidRPr="1DCFE591">
        <w:rPr>
          <w:rFonts w:eastAsia="Times New Roman"/>
          <w:sz w:val="24"/>
          <w:szCs w:val="24"/>
          <w:lang w:eastAsia="en-GB"/>
        </w:rPr>
        <w:t xml:space="preserve">as the </w:t>
      </w:r>
      <w:r w:rsidR="00202682" w:rsidRPr="1DCFE591">
        <w:rPr>
          <w:rFonts w:eastAsia="Times New Roman"/>
          <w:i/>
          <w:iCs/>
          <w:sz w:val="24"/>
          <w:szCs w:val="24"/>
          <w:lang w:eastAsia="en-GB"/>
        </w:rPr>
        <w:t>data controller</w:t>
      </w:r>
      <w:r w:rsidR="00202682" w:rsidRPr="1DCFE591">
        <w:rPr>
          <w:rFonts w:eastAsia="Times New Roman"/>
          <w:sz w:val="24"/>
          <w:szCs w:val="24"/>
          <w:lang w:eastAsia="en-GB"/>
        </w:rPr>
        <w:t xml:space="preserve">, Focus Counselling is </w:t>
      </w:r>
      <w:r w:rsidRPr="1DCFE591">
        <w:rPr>
          <w:rFonts w:eastAsia="Times New Roman"/>
          <w:sz w:val="24"/>
          <w:szCs w:val="24"/>
          <w:lang w:eastAsia="en-GB"/>
        </w:rPr>
        <w:t xml:space="preserve"> required to be open, honest and clear with all service users</w:t>
      </w:r>
      <w:r w:rsidR="00202682" w:rsidRPr="1DCFE591">
        <w:rPr>
          <w:rFonts w:eastAsia="Times New Roman"/>
          <w:sz w:val="24"/>
          <w:szCs w:val="24"/>
          <w:lang w:eastAsia="en-GB"/>
        </w:rPr>
        <w:t xml:space="preserve">, </w:t>
      </w:r>
      <w:r w:rsidR="00C85057" w:rsidRPr="1DCFE591">
        <w:rPr>
          <w:rFonts w:eastAsia="Times New Roman"/>
          <w:sz w:val="24"/>
          <w:szCs w:val="24"/>
          <w:lang w:eastAsia="en-GB"/>
        </w:rPr>
        <w:t>known as</w:t>
      </w:r>
      <w:r w:rsidR="00202682" w:rsidRPr="1DCFE591">
        <w:rPr>
          <w:rFonts w:eastAsia="Times New Roman"/>
          <w:sz w:val="24"/>
          <w:szCs w:val="24"/>
          <w:lang w:eastAsia="en-GB"/>
        </w:rPr>
        <w:t xml:space="preserve"> </w:t>
      </w:r>
      <w:r w:rsidR="00202682" w:rsidRPr="1DCFE591">
        <w:rPr>
          <w:rFonts w:eastAsia="Times New Roman"/>
          <w:i/>
          <w:iCs/>
          <w:sz w:val="24"/>
          <w:szCs w:val="24"/>
          <w:lang w:eastAsia="en-GB"/>
        </w:rPr>
        <w:t>data subjects</w:t>
      </w:r>
      <w:r w:rsidRPr="1DCFE591">
        <w:rPr>
          <w:rFonts w:eastAsia="Times New Roman"/>
          <w:sz w:val="24"/>
          <w:szCs w:val="24"/>
          <w:lang w:eastAsia="en-GB"/>
        </w:rPr>
        <w:t xml:space="preserve"> – right from the start – in respect of</w:t>
      </w:r>
      <w:r w:rsidR="00202682" w:rsidRPr="1DCFE591">
        <w:rPr>
          <w:rFonts w:eastAsia="Times New Roman"/>
          <w:sz w:val="24"/>
          <w:szCs w:val="24"/>
          <w:lang w:eastAsia="en-GB"/>
        </w:rPr>
        <w:t>:</w:t>
      </w:r>
      <w:r w:rsidRPr="1DCFE591">
        <w:rPr>
          <w:rFonts w:eastAsia="Times New Roman"/>
          <w:sz w:val="24"/>
          <w:szCs w:val="24"/>
          <w:lang w:eastAsia="en-GB"/>
        </w:rPr>
        <w:t xml:space="preserve"> </w:t>
      </w:r>
    </w:p>
    <w:p w14:paraId="253C9D41" w14:textId="397986BE" w:rsidR="00202682" w:rsidRPr="00E77EF0" w:rsidRDefault="00C85057" w:rsidP="1DCFE591">
      <w:pPr>
        <w:pStyle w:val="ListParagraph"/>
        <w:numPr>
          <w:ilvl w:val="0"/>
          <w:numId w:val="7"/>
        </w:numPr>
        <w:shd w:val="clear" w:color="auto" w:fill="FEFEFE"/>
        <w:spacing w:line="360" w:lineRule="auto"/>
        <w:textAlignment w:val="baseline"/>
        <w:rPr>
          <w:rFonts w:asciiTheme="minorHAnsi" w:hAnsiTheme="minorHAnsi" w:cstheme="minorBidi"/>
          <w:lang w:eastAsia="en-GB"/>
        </w:rPr>
      </w:pPr>
      <w:r w:rsidRPr="1DCFE591">
        <w:rPr>
          <w:rFonts w:asciiTheme="minorHAnsi" w:hAnsiTheme="minorHAnsi" w:cstheme="minorBidi"/>
          <w:i/>
          <w:iCs/>
          <w:lang w:eastAsia="en-GB"/>
        </w:rPr>
        <w:t>W</w:t>
      </w:r>
      <w:r w:rsidR="00117488" w:rsidRPr="1DCFE591">
        <w:rPr>
          <w:rFonts w:asciiTheme="minorHAnsi" w:hAnsiTheme="minorHAnsi" w:cstheme="minorBidi"/>
          <w:i/>
          <w:iCs/>
          <w:lang w:eastAsia="en-GB"/>
        </w:rPr>
        <w:t>h</w:t>
      </w:r>
      <w:r w:rsidR="00B72FDD" w:rsidRPr="1DCFE591">
        <w:rPr>
          <w:rFonts w:asciiTheme="minorHAnsi" w:hAnsiTheme="minorHAnsi" w:cstheme="minorBidi"/>
          <w:i/>
          <w:iCs/>
          <w:lang w:eastAsia="en-GB"/>
        </w:rPr>
        <w:t>y</w:t>
      </w:r>
      <w:r w:rsidR="00F212A5" w:rsidRPr="1DCFE591">
        <w:rPr>
          <w:rFonts w:asciiTheme="minorHAnsi" w:hAnsiTheme="minorHAnsi" w:cstheme="minorBidi"/>
          <w:lang w:eastAsia="en-GB"/>
        </w:rPr>
        <w:t xml:space="preserve"> </w:t>
      </w:r>
      <w:r w:rsidR="00202682" w:rsidRPr="1DCFE591">
        <w:rPr>
          <w:rFonts w:asciiTheme="minorHAnsi" w:hAnsiTheme="minorHAnsi" w:cstheme="minorBidi"/>
          <w:lang w:eastAsia="en-GB"/>
        </w:rPr>
        <w:t xml:space="preserve">information is </w:t>
      </w:r>
      <w:r w:rsidR="00F212A5" w:rsidRPr="1DCFE591">
        <w:rPr>
          <w:rFonts w:asciiTheme="minorHAnsi" w:hAnsiTheme="minorHAnsi" w:cstheme="minorBidi"/>
          <w:lang w:eastAsia="en-GB"/>
        </w:rPr>
        <w:t>collect</w:t>
      </w:r>
      <w:r w:rsidR="00202682" w:rsidRPr="1DCFE591">
        <w:rPr>
          <w:rFonts w:asciiTheme="minorHAnsi" w:hAnsiTheme="minorHAnsi" w:cstheme="minorBidi"/>
          <w:lang w:eastAsia="en-GB"/>
        </w:rPr>
        <w:t>ed</w:t>
      </w:r>
      <w:r w:rsidR="00256B30" w:rsidRPr="1DCFE591">
        <w:rPr>
          <w:rFonts w:asciiTheme="minorHAnsi" w:hAnsiTheme="minorHAnsi" w:cstheme="minorBidi"/>
          <w:lang w:eastAsia="en-GB"/>
        </w:rPr>
        <w:t xml:space="preserve">, </w:t>
      </w:r>
    </w:p>
    <w:p w14:paraId="2103FEEB" w14:textId="3A0306A0" w:rsidR="00B72FDD" w:rsidRPr="00E77EF0" w:rsidRDefault="00B72FDD" w:rsidP="1DCFE591">
      <w:pPr>
        <w:pStyle w:val="ListParagraph"/>
        <w:numPr>
          <w:ilvl w:val="0"/>
          <w:numId w:val="7"/>
        </w:numPr>
        <w:shd w:val="clear" w:color="auto" w:fill="FEFEFE"/>
        <w:spacing w:line="360" w:lineRule="auto"/>
        <w:textAlignment w:val="baseline"/>
        <w:rPr>
          <w:rFonts w:asciiTheme="minorHAnsi" w:hAnsiTheme="minorHAnsi" w:cstheme="minorBidi"/>
          <w:lang w:eastAsia="en-GB"/>
        </w:rPr>
      </w:pPr>
      <w:r w:rsidRPr="1DCFE591">
        <w:rPr>
          <w:rFonts w:asciiTheme="minorHAnsi" w:hAnsiTheme="minorHAnsi" w:cstheme="minorBidi"/>
          <w:i/>
          <w:iCs/>
          <w:lang w:eastAsia="en-GB"/>
        </w:rPr>
        <w:t>What</w:t>
      </w:r>
      <w:r w:rsidRPr="1DCFE591">
        <w:rPr>
          <w:rFonts w:asciiTheme="minorHAnsi" w:hAnsiTheme="minorHAnsi" w:cstheme="minorBidi"/>
          <w:lang w:eastAsia="en-GB"/>
        </w:rPr>
        <w:t xml:space="preserve"> information is collected</w:t>
      </w:r>
      <w:r w:rsidR="00256B30" w:rsidRPr="1DCFE591">
        <w:rPr>
          <w:rFonts w:asciiTheme="minorHAnsi" w:hAnsiTheme="minorHAnsi" w:cstheme="minorBidi"/>
          <w:lang w:eastAsia="en-GB"/>
        </w:rPr>
        <w:t xml:space="preserve">, </w:t>
      </w:r>
    </w:p>
    <w:p w14:paraId="37D1D15C" w14:textId="5D8F6349" w:rsidR="00202682" w:rsidRPr="00E77EF0" w:rsidRDefault="00C85057" w:rsidP="1DCFE591">
      <w:pPr>
        <w:pStyle w:val="ListParagraph"/>
        <w:numPr>
          <w:ilvl w:val="0"/>
          <w:numId w:val="7"/>
        </w:numPr>
        <w:shd w:val="clear" w:color="auto" w:fill="FEFEFE"/>
        <w:spacing w:line="360" w:lineRule="auto"/>
        <w:textAlignment w:val="baseline"/>
        <w:rPr>
          <w:rFonts w:asciiTheme="minorHAnsi" w:hAnsiTheme="minorHAnsi" w:cstheme="minorBidi"/>
          <w:lang w:eastAsia="en-GB"/>
        </w:rPr>
      </w:pPr>
      <w:r w:rsidRPr="1DCFE591">
        <w:rPr>
          <w:rFonts w:asciiTheme="minorHAnsi" w:hAnsiTheme="minorHAnsi" w:cstheme="minorBidi"/>
          <w:i/>
          <w:iCs/>
          <w:lang w:eastAsia="en-GB"/>
        </w:rPr>
        <w:t>H</w:t>
      </w:r>
      <w:r w:rsidR="00202682" w:rsidRPr="1DCFE591">
        <w:rPr>
          <w:rFonts w:asciiTheme="minorHAnsi" w:hAnsiTheme="minorHAnsi" w:cstheme="minorBidi"/>
          <w:i/>
          <w:iCs/>
          <w:lang w:eastAsia="en-GB"/>
        </w:rPr>
        <w:t>ow</w:t>
      </w:r>
      <w:r w:rsidR="00202682" w:rsidRPr="1DCFE591">
        <w:rPr>
          <w:rFonts w:asciiTheme="minorHAnsi" w:hAnsiTheme="minorHAnsi" w:cstheme="minorBidi"/>
          <w:lang w:eastAsia="en-GB"/>
        </w:rPr>
        <w:t xml:space="preserve"> </w:t>
      </w:r>
      <w:r w:rsidR="00117488" w:rsidRPr="1DCFE591">
        <w:rPr>
          <w:rFonts w:asciiTheme="minorHAnsi" w:hAnsiTheme="minorHAnsi" w:cstheme="minorBidi"/>
          <w:lang w:eastAsia="en-GB"/>
        </w:rPr>
        <w:t>information</w:t>
      </w:r>
      <w:r w:rsidR="00202682" w:rsidRPr="1DCFE591">
        <w:rPr>
          <w:rFonts w:asciiTheme="minorHAnsi" w:hAnsiTheme="minorHAnsi" w:cstheme="minorBidi"/>
          <w:lang w:eastAsia="en-GB"/>
        </w:rPr>
        <w:t xml:space="preserve"> will be collected</w:t>
      </w:r>
      <w:r w:rsidR="00256B30" w:rsidRPr="1DCFE591">
        <w:rPr>
          <w:rFonts w:asciiTheme="minorHAnsi" w:hAnsiTheme="minorHAnsi" w:cstheme="minorBidi"/>
          <w:lang w:eastAsia="en-GB"/>
        </w:rPr>
        <w:t>, and</w:t>
      </w:r>
      <w:r w:rsidR="00F212A5" w:rsidRPr="1DCFE591">
        <w:rPr>
          <w:rFonts w:asciiTheme="minorHAnsi" w:hAnsiTheme="minorHAnsi" w:cstheme="minorBidi"/>
          <w:lang w:eastAsia="en-GB"/>
        </w:rPr>
        <w:t xml:space="preserve"> </w:t>
      </w:r>
    </w:p>
    <w:p w14:paraId="04FE4444" w14:textId="071E8553" w:rsidR="00202682" w:rsidRPr="00E77EF0" w:rsidRDefault="00C85057" w:rsidP="1DCFE591">
      <w:pPr>
        <w:pStyle w:val="ListParagraph"/>
        <w:numPr>
          <w:ilvl w:val="0"/>
          <w:numId w:val="7"/>
        </w:numPr>
        <w:shd w:val="clear" w:color="auto" w:fill="FEFEFE"/>
        <w:spacing w:line="360" w:lineRule="auto"/>
        <w:textAlignment w:val="baseline"/>
        <w:rPr>
          <w:rFonts w:asciiTheme="minorHAnsi" w:hAnsiTheme="minorHAnsi" w:cstheme="minorBidi"/>
          <w:i/>
          <w:iCs/>
          <w:lang w:eastAsia="en-GB"/>
        </w:rPr>
      </w:pPr>
      <w:r w:rsidRPr="1DCFE591">
        <w:rPr>
          <w:rFonts w:asciiTheme="minorHAnsi" w:hAnsiTheme="minorHAnsi" w:cstheme="minorBidi"/>
          <w:i/>
          <w:iCs/>
          <w:lang w:eastAsia="en-GB"/>
        </w:rPr>
        <w:lastRenderedPageBreak/>
        <w:t>H</w:t>
      </w:r>
      <w:r w:rsidR="00F212A5" w:rsidRPr="1DCFE591">
        <w:rPr>
          <w:rFonts w:asciiTheme="minorHAnsi" w:hAnsiTheme="minorHAnsi" w:cstheme="minorBidi"/>
          <w:i/>
          <w:iCs/>
          <w:lang w:eastAsia="en-GB"/>
        </w:rPr>
        <w:t>ow</w:t>
      </w:r>
      <w:r w:rsidR="00F212A5" w:rsidRPr="1DCFE591">
        <w:rPr>
          <w:rFonts w:asciiTheme="minorHAnsi" w:hAnsiTheme="minorHAnsi" w:cstheme="minorBidi"/>
          <w:lang w:eastAsia="en-GB"/>
        </w:rPr>
        <w:t xml:space="preserve"> i</w:t>
      </w:r>
      <w:r w:rsidR="00117488" w:rsidRPr="1DCFE591">
        <w:rPr>
          <w:rFonts w:asciiTheme="minorHAnsi" w:hAnsiTheme="minorHAnsi" w:cstheme="minorBidi"/>
          <w:lang w:eastAsia="en-GB"/>
        </w:rPr>
        <w:t>nformation</w:t>
      </w:r>
      <w:r w:rsidR="00F212A5" w:rsidRPr="1DCFE591">
        <w:rPr>
          <w:rFonts w:asciiTheme="minorHAnsi" w:hAnsiTheme="minorHAnsi" w:cstheme="minorBidi"/>
          <w:lang w:eastAsia="en-GB"/>
        </w:rPr>
        <w:t xml:space="preserve"> will be used</w:t>
      </w:r>
      <w:r w:rsidR="00256B30" w:rsidRPr="1DCFE591">
        <w:rPr>
          <w:rFonts w:asciiTheme="minorHAnsi" w:hAnsiTheme="minorHAnsi" w:cstheme="minorBidi"/>
          <w:lang w:eastAsia="en-GB"/>
        </w:rPr>
        <w:t xml:space="preserve"> </w:t>
      </w:r>
    </w:p>
    <w:p w14:paraId="40F07686" w14:textId="78302537" w:rsidR="00C85057" w:rsidRPr="00E77EF0" w:rsidRDefault="00256B30" w:rsidP="1DCFE591">
      <w:pPr>
        <w:shd w:val="clear" w:color="auto" w:fill="FEFEFE"/>
        <w:spacing w:after="0" w:line="360" w:lineRule="auto"/>
        <w:textAlignment w:val="baseline"/>
        <w:rPr>
          <w:rFonts w:eastAsia="Times New Roman"/>
          <w:sz w:val="24"/>
          <w:szCs w:val="24"/>
          <w:lang w:eastAsia="en-GB"/>
        </w:rPr>
      </w:pPr>
      <w:r w:rsidRPr="1DCFE591">
        <w:rPr>
          <w:rFonts w:eastAsia="Times New Roman"/>
          <w:sz w:val="24"/>
          <w:szCs w:val="24"/>
          <w:lang w:eastAsia="en-GB"/>
        </w:rPr>
        <w:t xml:space="preserve">– in </w:t>
      </w:r>
      <w:r w:rsidR="00202682" w:rsidRPr="1DCFE591">
        <w:rPr>
          <w:rFonts w:eastAsia="Times New Roman"/>
          <w:sz w:val="24"/>
          <w:szCs w:val="24"/>
          <w:lang w:eastAsia="en-GB"/>
        </w:rPr>
        <w:t xml:space="preserve">relation to the services we offer. </w:t>
      </w:r>
    </w:p>
    <w:p w14:paraId="65FCEB81" w14:textId="4F9271FA" w:rsidR="00C85057" w:rsidRPr="00E77EF0" w:rsidRDefault="00C85057" w:rsidP="1DCFE591">
      <w:pPr>
        <w:shd w:val="clear" w:color="auto" w:fill="FEFEFE"/>
        <w:spacing w:after="0" w:line="360" w:lineRule="auto"/>
        <w:textAlignment w:val="baseline"/>
        <w:rPr>
          <w:rFonts w:eastAsia="Times New Roman"/>
          <w:sz w:val="24"/>
          <w:szCs w:val="24"/>
          <w:lang w:eastAsia="en-GB"/>
        </w:rPr>
      </w:pPr>
    </w:p>
    <w:p w14:paraId="271259C4" w14:textId="786E8036" w:rsidR="00E507DD" w:rsidRPr="00E77EF0" w:rsidRDefault="00575C31" w:rsidP="1DCFE591">
      <w:pPr>
        <w:spacing w:after="0" w:line="360" w:lineRule="auto"/>
        <w:ind w:right="282"/>
        <w:jc w:val="both"/>
        <w:rPr>
          <w:b/>
          <w:bCs/>
          <w:sz w:val="24"/>
          <w:szCs w:val="24"/>
        </w:rPr>
      </w:pPr>
      <w:r w:rsidRPr="1DCFE591">
        <w:rPr>
          <w:b/>
          <w:bCs/>
          <w:sz w:val="24"/>
          <w:szCs w:val="24"/>
        </w:rPr>
        <w:t>Why information is collected</w:t>
      </w:r>
      <w:r w:rsidR="0021451D" w:rsidRPr="1DCFE591">
        <w:rPr>
          <w:b/>
          <w:bCs/>
          <w:sz w:val="24"/>
          <w:szCs w:val="24"/>
        </w:rPr>
        <w:t xml:space="preserve"> – </w:t>
      </w:r>
      <w:r w:rsidR="00F0604C" w:rsidRPr="1DCFE591">
        <w:rPr>
          <w:b/>
          <w:bCs/>
          <w:sz w:val="24"/>
          <w:szCs w:val="24"/>
        </w:rPr>
        <w:t>its</w:t>
      </w:r>
      <w:r w:rsidR="0021451D" w:rsidRPr="1DCFE591">
        <w:rPr>
          <w:b/>
          <w:bCs/>
          <w:sz w:val="24"/>
          <w:szCs w:val="24"/>
        </w:rPr>
        <w:t xml:space="preserve"> </w:t>
      </w:r>
      <w:hyperlink w:anchor="specified_explicit_purposes">
        <w:r w:rsidR="0021451D" w:rsidRPr="1DCFE591">
          <w:rPr>
            <w:rStyle w:val="Hyperlink"/>
            <w:b/>
            <w:bCs/>
            <w:sz w:val="24"/>
            <w:szCs w:val="24"/>
          </w:rPr>
          <w:t>specified, explicit purposes</w:t>
        </w:r>
      </w:hyperlink>
      <w:r w:rsidR="0021451D" w:rsidRPr="1DCFE591">
        <w:rPr>
          <w:b/>
          <w:bCs/>
          <w:sz w:val="24"/>
          <w:szCs w:val="24"/>
        </w:rPr>
        <w:t xml:space="preserve"> – and </w:t>
      </w:r>
      <w:r w:rsidR="0081598A" w:rsidRPr="1DCFE591">
        <w:rPr>
          <w:b/>
          <w:bCs/>
          <w:sz w:val="24"/>
          <w:szCs w:val="24"/>
        </w:rPr>
        <w:t>how it is used</w:t>
      </w:r>
      <w:r w:rsidR="00E507DD" w:rsidRPr="1DCFE591">
        <w:rPr>
          <w:b/>
          <w:bCs/>
          <w:sz w:val="24"/>
          <w:szCs w:val="24"/>
        </w:rPr>
        <w:t>:</w:t>
      </w:r>
    </w:p>
    <w:p w14:paraId="65BDCEAF" w14:textId="3CB2812C" w:rsidR="00575C31" w:rsidRPr="00E77EF0" w:rsidRDefault="0021451D" w:rsidP="1DCFE591">
      <w:pPr>
        <w:spacing w:after="0" w:line="360" w:lineRule="auto"/>
        <w:ind w:right="282"/>
        <w:jc w:val="both"/>
        <w:rPr>
          <w:b/>
          <w:bCs/>
          <w:sz w:val="24"/>
          <w:szCs w:val="24"/>
        </w:rPr>
      </w:pPr>
      <w:r w:rsidRPr="1DCFE591">
        <w:rPr>
          <w:b/>
          <w:bCs/>
          <w:sz w:val="24"/>
          <w:szCs w:val="24"/>
        </w:rPr>
        <w:t xml:space="preserve"> </w:t>
      </w:r>
    </w:p>
    <w:p w14:paraId="7E9A181D" w14:textId="35DF79B0" w:rsidR="00256B30" w:rsidRPr="00E77EF0" w:rsidRDefault="00256B30" w:rsidP="1DCFE591">
      <w:pPr>
        <w:shd w:val="clear" w:color="auto" w:fill="FEFEFE"/>
        <w:spacing w:after="0" w:line="360" w:lineRule="auto"/>
        <w:textAlignment w:val="baseline"/>
        <w:rPr>
          <w:rFonts w:eastAsia="Times New Roman"/>
          <w:sz w:val="24"/>
          <w:szCs w:val="24"/>
          <w:lang w:eastAsia="en-GB"/>
        </w:rPr>
      </w:pPr>
      <w:r w:rsidRPr="1DCFE591">
        <w:rPr>
          <w:rFonts w:eastAsia="Times New Roman"/>
          <w:sz w:val="24"/>
          <w:szCs w:val="24"/>
          <w:lang w:eastAsia="en-GB"/>
        </w:rPr>
        <w:t xml:space="preserve">Focus Counselling asks for information in order to deliver the service that is requested of us. Such services </w:t>
      </w:r>
      <w:proofErr w:type="gramStart"/>
      <w:r w:rsidRPr="1DCFE591">
        <w:rPr>
          <w:rFonts w:eastAsia="Times New Roman"/>
          <w:sz w:val="24"/>
          <w:szCs w:val="24"/>
          <w:lang w:eastAsia="en-GB"/>
        </w:rPr>
        <w:t>include:</w:t>
      </w:r>
      <w:proofErr w:type="gramEnd"/>
      <w:r w:rsidRPr="1DCFE591">
        <w:rPr>
          <w:rFonts w:eastAsia="Times New Roman"/>
          <w:sz w:val="24"/>
          <w:szCs w:val="24"/>
          <w:lang w:eastAsia="en-GB"/>
        </w:rPr>
        <w:t xml:space="preserve"> counselling, volunteering or working with us, and donating to us. Our organisation does not use your details for marketing or fundraising, unless you have given us consent to do so, neither does it use cookies on its website, nor cloud servers. </w:t>
      </w:r>
      <w:r w:rsidR="00687E27" w:rsidRPr="1DCFE591">
        <w:rPr>
          <w:rFonts w:eastAsia="Times New Roman"/>
          <w:sz w:val="24"/>
          <w:szCs w:val="24"/>
          <w:lang w:eastAsia="en-GB"/>
        </w:rPr>
        <w:t>More specifically, the reasons why we hold personal data are as follows:</w:t>
      </w:r>
    </w:p>
    <w:p w14:paraId="3DAF0C7B" w14:textId="77777777" w:rsidR="00575C31" w:rsidRPr="00E77EF0" w:rsidRDefault="00575C31" w:rsidP="1DCFE591">
      <w:pPr>
        <w:pStyle w:val="ListParagraph"/>
        <w:numPr>
          <w:ilvl w:val="0"/>
          <w:numId w:val="10"/>
        </w:numPr>
        <w:shd w:val="clear" w:color="auto" w:fill="FEFEFE"/>
        <w:spacing w:line="360" w:lineRule="auto"/>
        <w:textAlignment w:val="baseline"/>
        <w:rPr>
          <w:rFonts w:asciiTheme="minorHAnsi" w:hAnsiTheme="minorHAnsi" w:cstheme="minorBidi"/>
          <w:lang w:eastAsia="en-GB"/>
        </w:rPr>
      </w:pPr>
      <w:r w:rsidRPr="1DCFE591">
        <w:rPr>
          <w:rFonts w:asciiTheme="minorHAnsi" w:hAnsiTheme="minorHAnsi" w:cstheme="minorBidi"/>
          <w:b/>
          <w:bCs/>
          <w:lang w:eastAsia="en-GB"/>
        </w:rPr>
        <w:t>Identity data</w:t>
      </w:r>
      <w:r w:rsidRPr="1DCFE591">
        <w:rPr>
          <w:rFonts w:asciiTheme="minorHAnsi" w:hAnsiTheme="minorHAnsi" w:cstheme="minorBidi"/>
          <w:lang w:eastAsia="en-GB"/>
        </w:rPr>
        <w:t xml:space="preserve"> is collected so that we know how to refer to you, and also for communication purposes, as below.</w:t>
      </w:r>
    </w:p>
    <w:p w14:paraId="7F7E9CA7" w14:textId="77777777" w:rsidR="00575C31" w:rsidRPr="00E77EF0" w:rsidRDefault="00575C31" w:rsidP="1DCFE591">
      <w:pPr>
        <w:pStyle w:val="ListParagraph"/>
        <w:numPr>
          <w:ilvl w:val="0"/>
          <w:numId w:val="10"/>
        </w:numPr>
        <w:shd w:val="clear" w:color="auto" w:fill="FEFEFE"/>
        <w:spacing w:line="360" w:lineRule="auto"/>
        <w:textAlignment w:val="baseline"/>
        <w:rPr>
          <w:rFonts w:asciiTheme="minorHAnsi" w:hAnsiTheme="minorHAnsi" w:cstheme="minorBidi"/>
          <w:lang w:eastAsia="en-GB"/>
        </w:rPr>
      </w:pPr>
      <w:r w:rsidRPr="1DCFE591">
        <w:rPr>
          <w:rFonts w:asciiTheme="minorHAnsi" w:hAnsiTheme="minorHAnsi" w:cstheme="minorBidi"/>
          <w:b/>
          <w:bCs/>
          <w:lang w:eastAsia="en-GB"/>
        </w:rPr>
        <w:t>Contact/communication data</w:t>
      </w:r>
      <w:r w:rsidRPr="1DCFE591">
        <w:rPr>
          <w:rFonts w:asciiTheme="minorHAnsi" w:hAnsiTheme="minorHAnsi" w:cstheme="minorBidi"/>
          <w:lang w:eastAsia="en-GB"/>
        </w:rPr>
        <w:t xml:space="preserve"> is collected so that we are able to contact you. This is necessary for the service we provide; however, we are happy to liaise with you as to your chosen means of communication, whether that be email, or text, for example. </w:t>
      </w:r>
    </w:p>
    <w:p w14:paraId="374CA7EE" w14:textId="77777777" w:rsidR="00575C31" w:rsidRPr="00E77EF0" w:rsidRDefault="00575C31" w:rsidP="1DCFE591">
      <w:pPr>
        <w:pStyle w:val="ListParagraph"/>
        <w:numPr>
          <w:ilvl w:val="0"/>
          <w:numId w:val="10"/>
        </w:numPr>
        <w:shd w:val="clear" w:color="auto" w:fill="FEFEFE"/>
        <w:spacing w:line="360" w:lineRule="auto"/>
        <w:textAlignment w:val="baseline"/>
        <w:rPr>
          <w:rFonts w:asciiTheme="minorHAnsi" w:hAnsiTheme="minorHAnsi" w:cstheme="minorBidi"/>
          <w:lang w:eastAsia="en-GB"/>
        </w:rPr>
      </w:pPr>
      <w:r w:rsidRPr="1DCFE591">
        <w:rPr>
          <w:rFonts w:asciiTheme="minorHAnsi" w:hAnsiTheme="minorHAnsi" w:cstheme="minorBidi"/>
          <w:b/>
          <w:bCs/>
          <w:lang w:eastAsia="en-GB"/>
        </w:rPr>
        <w:t>Sensitive data</w:t>
      </w:r>
      <w:r w:rsidRPr="1DCFE591">
        <w:rPr>
          <w:rFonts w:asciiTheme="minorHAnsi" w:hAnsiTheme="minorHAnsi" w:cstheme="minorBidi"/>
          <w:lang w:eastAsia="en-GB"/>
        </w:rPr>
        <w:t xml:space="preserve"> is collected in order to aid us in the task of providing counselling services, including allocating the most appropriate counsellor, as well as providing an aide memoire for counsellors from one session to the next.</w:t>
      </w:r>
    </w:p>
    <w:p w14:paraId="12D339A5" w14:textId="77777777" w:rsidR="00575C31" w:rsidRPr="00E77EF0" w:rsidRDefault="00575C31" w:rsidP="1DCFE591">
      <w:pPr>
        <w:pStyle w:val="ListParagraph"/>
        <w:numPr>
          <w:ilvl w:val="0"/>
          <w:numId w:val="10"/>
        </w:numPr>
        <w:shd w:val="clear" w:color="auto" w:fill="FEFEFE"/>
        <w:spacing w:line="360" w:lineRule="auto"/>
        <w:textAlignment w:val="baseline"/>
        <w:rPr>
          <w:rFonts w:asciiTheme="minorHAnsi" w:hAnsiTheme="minorHAnsi" w:cstheme="minorBidi"/>
          <w:lang w:eastAsia="en-GB"/>
        </w:rPr>
      </w:pPr>
      <w:r w:rsidRPr="1DCFE591">
        <w:rPr>
          <w:rFonts w:asciiTheme="minorHAnsi" w:hAnsiTheme="minorHAnsi" w:cstheme="minorBidi"/>
          <w:b/>
          <w:bCs/>
          <w:lang w:eastAsia="en-GB"/>
        </w:rPr>
        <w:t>Financial data</w:t>
      </w:r>
      <w:r w:rsidRPr="1DCFE591">
        <w:rPr>
          <w:rFonts w:asciiTheme="minorHAnsi" w:hAnsiTheme="minorHAnsi" w:cstheme="minorBidi"/>
          <w:lang w:eastAsia="en-GB"/>
        </w:rPr>
        <w:t xml:space="preserve"> is sometimes required in order to enable us to access appropriate funding for counselling services. It is your choice whether to provide such </w:t>
      </w:r>
      <w:r w:rsidRPr="1DCFE591">
        <w:rPr>
          <w:rFonts w:asciiTheme="minorHAnsi" w:hAnsiTheme="minorHAnsi" w:cstheme="minorBidi"/>
          <w:lang w:eastAsia="en-GB"/>
        </w:rPr>
        <w:lastRenderedPageBreak/>
        <w:t xml:space="preserve">information, but refusing to do so may mean that we cannot deliver the service you would like us to provide. </w:t>
      </w:r>
    </w:p>
    <w:p w14:paraId="44F89E3E" w14:textId="77777777" w:rsidR="00575C31" w:rsidRPr="00E77EF0" w:rsidRDefault="00575C31" w:rsidP="1DCFE591">
      <w:pPr>
        <w:shd w:val="clear" w:color="auto" w:fill="FEFEFE"/>
        <w:spacing w:after="0" w:line="360" w:lineRule="auto"/>
        <w:textAlignment w:val="baseline"/>
        <w:rPr>
          <w:rFonts w:eastAsia="Times New Roman"/>
          <w:b/>
          <w:bCs/>
          <w:sz w:val="24"/>
          <w:szCs w:val="24"/>
          <w:lang w:eastAsia="en-GB"/>
        </w:rPr>
      </w:pPr>
    </w:p>
    <w:p w14:paraId="3F4FFCAE" w14:textId="5E02BC31" w:rsidR="770EB9A7" w:rsidRDefault="770EB9A7" w:rsidP="770EB9A7">
      <w:pPr>
        <w:shd w:val="clear" w:color="auto" w:fill="FEFEFE"/>
        <w:spacing w:after="0" w:line="360" w:lineRule="auto"/>
        <w:rPr>
          <w:rFonts w:eastAsia="Times New Roman"/>
          <w:b/>
          <w:bCs/>
          <w:i/>
          <w:iCs/>
          <w:color w:val="002060"/>
          <w:sz w:val="28"/>
          <w:szCs w:val="28"/>
          <w:lang w:eastAsia="en-GB"/>
        </w:rPr>
      </w:pPr>
    </w:p>
    <w:p w14:paraId="690395A4" w14:textId="060A7372" w:rsidR="00FC0A3A" w:rsidRPr="00E77EF0" w:rsidRDefault="00FC0A3A" w:rsidP="1DCFE591">
      <w:pPr>
        <w:shd w:val="clear" w:color="auto" w:fill="FEFEFE"/>
        <w:spacing w:after="0" w:line="360" w:lineRule="auto"/>
        <w:textAlignment w:val="baseline"/>
        <w:rPr>
          <w:rFonts w:eastAsia="Times New Roman"/>
          <w:b/>
          <w:bCs/>
          <w:i/>
          <w:iCs/>
          <w:color w:val="002060"/>
          <w:sz w:val="28"/>
          <w:szCs w:val="28"/>
          <w:lang w:eastAsia="en-GB"/>
        </w:rPr>
      </w:pPr>
      <w:r w:rsidRPr="1DCFE591">
        <w:rPr>
          <w:rFonts w:eastAsia="Times New Roman"/>
          <w:b/>
          <w:bCs/>
          <w:i/>
          <w:iCs/>
          <w:color w:val="002060"/>
          <w:sz w:val="28"/>
          <w:szCs w:val="28"/>
          <w:lang w:eastAsia="en-GB"/>
        </w:rPr>
        <w:t xml:space="preserve">What </w:t>
      </w:r>
      <w:r w:rsidR="00B70120" w:rsidRPr="1DCFE591">
        <w:rPr>
          <w:rFonts w:eastAsia="Times New Roman"/>
          <w:b/>
          <w:bCs/>
          <w:i/>
          <w:iCs/>
          <w:color w:val="002060"/>
          <w:sz w:val="28"/>
          <w:szCs w:val="28"/>
          <w:lang w:eastAsia="en-GB"/>
        </w:rPr>
        <w:t>information is collected</w:t>
      </w:r>
      <w:r w:rsidRPr="1DCFE591">
        <w:rPr>
          <w:rFonts w:eastAsia="Times New Roman"/>
          <w:b/>
          <w:bCs/>
          <w:i/>
          <w:iCs/>
          <w:color w:val="002060"/>
          <w:sz w:val="28"/>
          <w:szCs w:val="28"/>
          <w:lang w:eastAsia="en-GB"/>
        </w:rPr>
        <w:t>?</w:t>
      </w:r>
    </w:p>
    <w:p w14:paraId="59FB9B94" w14:textId="77777777" w:rsidR="00E507DD" w:rsidRPr="00E77EF0" w:rsidRDefault="00E507DD" w:rsidP="1DCFE591">
      <w:pPr>
        <w:shd w:val="clear" w:color="auto" w:fill="FEFEFE"/>
        <w:spacing w:after="0" w:line="360" w:lineRule="auto"/>
        <w:textAlignment w:val="baseline"/>
        <w:rPr>
          <w:rFonts w:eastAsia="Times New Roman"/>
          <w:sz w:val="24"/>
          <w:szCs w:val="24"/>
          <w:lang w:eastAsia="en-GB"/>
        </w:rPr>
      </w:pPr>
    </w:p>
    <w:p w14:paraId="4990ACB0" w14:textId="1AFC1783" w:rsidR="00FC0A3A" w:rsidRPr="00E77EF0" w:rsidRDefault="00FC0A3A" w:rsidP="1DCFE591">
      <w:pPr>
        <w:pStyle w:val="ListParagraph"/>
        <w:numPr>
          <w:ilvl w:val="0"/>
          <w:numId w:val="8"/>
        </w:numPr>
        <w:spacing w:line="360" w:lineRule="auto"/>
        <w:rPr>
          <w:rFonts w:asciiTheme="minorHAnsi" w:hAnsiTheme="minorHAnsi" w:cstheme="minorBidi"/>
        </w:rPr>
      </w:pPr>
      <w:r w:rsidRPr="1DCFE591">
        <w:rPr>
          <w:rFonts w:asciiTheme="minorHAnsi" w:hAnsiTheme="minorHAnsi" w:cstheme="minorBidi"/>
          <w:b/>
          <w:bCs/>
        </w:rPr>
        <w:t>Identity data</w:t>
      </w:r>
      <w:r w:rsidR="00B70120" w:rsidRPr="1DCFE591">
        <w:rPr>
          <w:rFonts w:asciiTheme="minorHAnsi" w:hAnsiTheme="minorHAnsi" w:cstheme="minorBidi"/>
        </w:rPr>
        <w:t xml:space="preserve">, </w:t>
      </w:r>
      <w:r w:rsidRPr="1DCFE591">
        <w:rPr>
          <w:rFonts w:asciiTheme="minorHAnsi" w:hAnsiTheme="minorHAnsi" w:cstheme="minorBidi"/>
        </w:rPr>
        <w:t xml:space="preserve">such as first and last </w:t>
      </w:r>
      <w:proofErr w:type="gramStart"/>
      <w:r w:rsidRPr="1DCFE591">
        <w:rPr>
          <w:rFonts w:asciiTheme="minorHAnsi" w:hAnsiTheme="minorHAnsi" w:cstheme="minorBidi"/>
        </w:rPr>
        <w:t>name</w:t>
      </w:r>
      <w:r w:rsidR="00C85057" w:rsidRPr="1DCFE591">
        <w:rPr>
          <w:rFonts w:asciiTheme="minorHAnsi" w:hAnsiTheme="minorHAnsi" w:cstheme="minorBidi"/>
        </w:rPr>
        <w:t>s</w:t>
      </w:r>
      <w:r w:rsidR="003E775F" w:rsidRPr="1DCFE591">
        <w:rPr>
          <w:rFonts w:asciiTheme="minorHAnsi" w:hAnsiTheme="minorHAnsi" w:cstheme="minorBidi"/>
        </w:rPr>
        <w:t>;</w:t>
      </w:r>
      <w:proofErr w:type="gramEnd"/>
    </w:p>
    <w:p w14:paraId="4E3DBC4B" w14:textId="2B33357F" w:rsidR="00FC0A3A" w:rsidRPr="00E77EF0" w:rsidRDefault="00FC0A3A" w:rsidP="1DCFE591">
      <w:pPr>
        <w:pStyle w:val="ListParagraph"/>
        <w:numPr>
          <w:ilvl w:val="0"/>
          <w:numId w:val="8"/>
        </w:numPr>
        <w:spacing w:line="360" w:lineRule="auto"/>
        <w:rPr>
          <w:rFonts w:asciiTheme="minorHAnsi" w:hAnsiTheme="minorHAnsi" w:cstheme="minorBidi"/>
        </w:rPr>
      </w:pPr>
      <w:r w:rsidRPr="1DCFE591">
        <w:rPr>
          <w:rFonts w:asciiTheme="minorHAnsi" w:hAnsiTheme="minorHAnsi" w:cstheme="minorBidi"/>
          <w:b/>
          <w:bCs/>
        </w:rPr>
        <w:t>Contact</w:t>
      </w:r>
      <w:r w:rsidR="00952C9F" w:rsidRPr="1DCFE591">
        <w:rPr>
          <w:rFonts w:asciiTheme="minorHAnsi" w:hAnsiTheme="minorHAnsi" w:cstheme="minorBidi"/>
          <w:b/>
          <w:bCs/>
        </w:rPr>
        <w:t>/communication</w:t>
      </w:r>
      <w:r w:rsidRPr="1DCFE591">
        <w:rPr>
          <w:rFonts w:asciiTheme="minorHAnsi" w:hAnsiTheme="minorHAnsi" w:cstheme="minorBidi"/>
          <w:b/>
          <w:bCs/>
        </w:rPr>
        <w:t xml:space="preserve"> data</w:t>
      </w:r>
      <w:r w:rsidR="00B70120" w:rsidRPr="1DCFE591">
        <w:rPr>
          <w:rFonts w:asciiTheme="minorHAnsi" w:hAnsiTheme="minorHAnsi" w:cstheme="minorBidi"/>
        </w:rPr>
        <w:t xml:space="preserve">, </w:t>
      </w:r>
      <w:proofErr w:type="gramStart"/>
      <w:r w:rsidR="00B70120" w:rsidRPr="1DCFE591">
        <w:rPr>
          <w:rFonts w:asciiTheme="minorHAnsi" w:hAnsiTheme="minorHAnsi" w:cstheme="minorBidi"/>
        </w:rPr>
        <w:t>including:</w:t>
      </w:r>
      <w:proofErr w:type="gramEnd"/>
      <w:r w:rsidR="00B70120" w:rsidRPr="1DCFE591">
        <w:rPr>
          <w:rFonts w:asciiTheme="minorHAnsi" w:hAnsiTheme="minorHAnsi" w:cstheme="minorBidi"/>
        </w:rPr>
        <w:t xml:space="preserve"> postal</w:t>
      </w:r>
      <w:r w:rsidRPr="1DCFE591">
        <w:rPr>
          <w:rFonts w:asciiTheme="minorHAnsi" w:hAnsiTheme="minorHAnsi" w:cstheme="minorBidi"/>
        </w:rPr>
        <w:t xml:space="preserve"> address, email address and telephone numbers</w:t>
      </w:r>
      <w:r w:rsidR="00952C9F" w:rsidRPr="1DCFE591">
        <w:rPr>
          <w:rFonts w:asciiTheme="minorHAnsi" w:hAnsiTheme="minorHAnsi" w:cstheme="minorBidi"/>
        </w:rPr>
        <w:t>, together with the preferred method of communication</w:t>
      </w:r>
      <w:r w:rsidR="00687E27" w:rsidRPr="1DCFE591">
        <w:rPr>
          <w:rFonts w:asciiTheme="minorHAnsi" w:hAnsiTheme="minorHAnsi" w:cstheme="minorBidi"/>
        </w:rPr>
        <w:t>;</w:t>
      </w:r>
    </w:p>
    <w:p w14:paraId="4D01062F" w14:textId="7FFDC3CD" w:rsidR="00952C9F" w:rsidRPr="00E77EF0" w:rsidRDefault="00952C9F" w:rsidP="1DCFE591">
      <w:pPr>
        <w:pStyle w:val="ListParagraph"/>
        <w:numPr>
          <w:ilvl w:val="0"/>
          <w:numId w:val="8"/>
        </w:numPr>
        <w:spacing w:line="360" w:lineRule="auto"/>
        <w:rPr>
          <w:rFonts w:asciiTheme="minorHAnsi" w:hAnsiTheme="minorHAnsi" w:cstheme="minorBidi"/>
        </w:rPr>
      </w:pPr>
      <w:r w:rsidRPr="1DCFE591">
        <w:rPr>
          <w:rFonts w:asciiTheme="minorHAnsi" w:hAnsiTheme="minorHAnsi" w:cstheme="minorBidi"/>
          <w:b/>
          <w:bCs/>
        </w:rPr>
        <w:t>Sensitive data</w:t>
      </w:r>
      <w:r w:rsidRPr="1DCFE591">
        <w:rPr>
          <w:rFonts w:asciiTheme="minorHAnsi" w:hAnsiTheme="minorHAnsi" w:cstheme="minorBidi"/>
        </w:rPr>
        <w:t xml:space="preserve"> in respect of the client’s reason for seeking counselling, as well as other relevant details regarding their general and mental health; this includes medication, existing health conditions and any other factors deemed relevant to the service we </w:t>
      </w:r>
      <w:proofErr w:type="gramStart"/>
      <w:r w:rsidRPr="1DCFE591">
        <w:rPr>
          <w:rFonts w:asciiTheme="minorHAnsi" w:hAnsiTheme="minorHAnsi" w:cstheme="minorBidi"/>
        </w:rPr>
        <w:t>provide</w:t>
      </w:r>
      <w:r w:rsidR="003E775F" w:rsidRPr="1DCFE591">
        <w:rPr>
          <w:rFonts w:asciiTheme="minorHAnsi" w:hAnsiTheme="minorHAnsi" w:cstheme="minorBidi"/>
        </w:rPr>
        <w:t>;</w:t>
      </w:r>
      <w:proofErr w:type="gramEnd"/>
      <w:r w:rsidRPr="1DCFE591">
        <w:rPr>
          <w:rFonts w:asciiTheme="minorHAnsi" w:hAnsiTheme="minorHAnsi" w:cstheme="minorBidi"/>
        </w:rPr>
        <w:t xml:space="preserve"> </w:t>
      </w:r>
    </w:p>
    <w:p w14:paraId="1E497C4E" w14:textId="465D9571" w:rsidR="00C85057" w:rsidRPr="00E77EF0" w:rsidRDefault="00C85057" w:rsidP="1DCFE591">
      <w:pPr>
        <w:pStyle w:val="ListParagraph"/>
        <w:numPr>
          <w:ilvl w:val="0"/>
          <w:numId w:val="8"/>
        </w:numPr>
        <w:spacing w:line="360" w:lineRule="auto"/>
        <w:rPr>
          <w:rFonts w:asciiTheme="minorHAnsi" w:hAnsiTheme="minorHAnsi" w:cstheme="minorBidi"/>
        </w:rPr>
      </w:pPr>
      <w:r w:rsidRPr="1DCFE591">
        <w:rPr>
          <w:rFonts w:asciiTheme="minorHAnsi" w:hAnsiTheme="minorHAnsi" w:cstheme="minorBidi"/>
          <w:b/>
          <w:bCs/>
        </w:rPr>
        <w:t>Financial data</w:t>
      </w:r>
      <w:r w:rsidR="003E775F" w:rsidRPr="1DCFE591">
        <w:rPr>
          <w:rFonts w:asciiTheme="minorHAnsi" w:hAnsiTheme="minorHAnsi" w:cstheme="minorBidi"/>
        </w:rPr>
        <w:t xml:space="preserve">, which </w:t>
      </w:r>
      <w:r w:rsidRPr="1DCFE591">
        <w:rPr>
          <w:rFonts w:asciiTheme="minorHAnsi" w:hAnsiTheme="minorHAnsi" w:cstheme="minorBidi"/>
        </w:rPr>
        <w:t xml:space="preserve">may include recent bank statements and </w:t>
      </w:r>
      <w:r w:rsidR="00687E27" w:rsidRPr="1DCFE591">
        <w:rPr>
          <w:rFonts w:asciiTheme="minorHAnsi" w:hAnsiTheme="minorHAnsi" w:cstheme="minorBidi"/>
        </w:rPr>
        <w:t>a</w:t>
      </w:r>
      <w:r w:rsidR="003E775F" w:rsidRPr="1DCFE591">
        <w:rPr>
          <w:rFonts w:asciiTheme="minorHAnsi" w:hAnsiTheme="minorHAnsi" w:cstheme="minorBidi"/>
        </w:rPr>
        <w:t xml:space="preserve"> </w:t>
      </w:r>
      <w:r w:rsidRPr="1DCFE591">
        <w:rPr>
          <w:rFonts w:asciiTheme="minorHAnsi" w:hAnsiTheme="minorHAnsi" w:cstheme="minorBidi"/>
        </w:rPr>
        <w:t>National Insurance Number</w:t>
      </w:r>
      <w:r w:rsidR="003E775F" w:rsidRPr="1DCFE591">
        <w:rPr>
          <w:rFonts w:asciiTheme="minorHAnsi" w:hAnsiTheme="minorHAnsi" w:cstheme="minorBidi"/>
        </w:rPr>
        <w:t>.</w:t>
      </w:r>
    </w:p>
    <w:p w14:paraId="7E2A4D11" w14:textId="6A8C3684" w:rsidR="0021451D" w:rsidRPr="00E77EF0" w:rsidRDefault="0021451D" w:rsidP="1DCFE591">
      <w:pPr>
        <w:spacing w:after="0" w:line="360" w:lineRule="auto"/>
        <w:ind w:left="360"/>
        <w:rPr>
          <w:sz w:val="24"/>
          <w:szCs w:val="24"/>
        </w:rPr>
      </w:pPr>
    </w:p>
    <w:p w14:paraId="2014530D" w14:textId="2F146F13" w:rsidR="0021451D" w:rsidRPr="00E77EF0" w:rsidRDefault="0021451D" w:rsidP="1DCFE591">
      <w:pPr>
        <w:spacing w:after="0" w:line="360" w:lineRule="auto"/>
        <w:ind w:right="566"/>
        <w:jc w:val="both"/>
        <w:rPr>
          <w:sz w:val="24"/>
          <w:szCs w:val="24"/>
        </w:rPr>
      </w:pPr>
      <w:r w:rsidRPr="1DCFE591">
        <w:rPr>
          <w:sz w:val="24"/>
          <w:szCs w:val="24"/>
        </w:rPr>
        <w:t xml:space="preserve">NB: The </w:t>
      </w:r>
      <w:r w:rsidR="00F0604C" w:rsidRPr="1DCFE591">
        <w:rPr>
          <w:sz w:val="24"/>
          <w:szCs w:val="24"/>
        </w:rPr>
        <w:t xml:space="preserve">principle regarding </w:t>
      </w:r>
      <w:r w:rsidRPr="1DCFE591">
        <w:rPr>
          <w:sz w:val="24"/>
          <w:szCs w:val="24"/>
        </w:rPr>
        <w:t xml:space="preserve">data collection and usage </w:t>
      </w:r>
      <w:r w:rsidR="00F0604C" w:rsidRPr="1DCFE591">
        <w:rPr>
          <w:sz w:val="24"/>
          <w:szCs w:val="24"/>
        </w:rPr>
        <w:t>being</w:t>
      </w:r>
      <w:r w:rsidRPr="1DCFE591">
        <w:rPr>
          <w:sz w:val="24"/>
          <w:szCs w:val="24"/>
        </w:rPr>
        <w:t xml:space="preserve"> </w:t>
      </w:r>
      <w:hyperlink w:anchor="limited">
        <w:r w:rsidRPr="1DCFE591">
          <w:rPr>
            <w:rStyle w:val="Hyperlink"/>
            <w:i/>
            <w:iCs/>
            <w:sz w:val="24"/>
            <w:szCs w:val="24"/>
          </w:rPr>
          <w:t>limited to only what is necessary</w:t>
        </w:r>
      </w:hyperlink>
      <w:r w:rsidR="00F0604C" w:rsidRPr="1DCFE591">
        <w:rPr>
          <w:b/>
          <w:bCs/>
          <w:i/>
          <w:iCs/>
          <w:color w:val="000000" w:themeColor="text1"/>
          <w:sz w:val="24"/>
          <w:szCs w:val="24"/>
        </w:rPr>
        <w:t xml:space="preserve">, </w:t>
      </w:r>
      <w:r w:rsidRPr="1DCFE591">
        <w:rPr>
          <w:sz w:val="24"/>
          <w:szCs w:val="24"/>
        </w:rPr>
        <w:t xml:space="preserve">means that data that does not enable delivery of the service our organisation provides is neither collected, nor subsequently used and/or retained. </w:t>
      </w:r>
      <w:r w:rsidR="00ED45B1" w:rsidRPr="1DCFE591">
        <w:rPr>
          <w:sz w:val="24"/>
          <w:szCs w:val="24"/>
        </w:rPr>
        <w:t xml:space="preserve">Additionally, with regard to the </w:t>
      </w:r>
      <w:r w:rsidR="00F0604C" w:rsidRPr="1DCFE591">
        <w:rPr>
          <w:sz w:val="24"/>
          <w:szCs w:val="24"/>
        </w:rPr>
        <w:t xml:space="preserve">principle that </w:t>
      </w:r>
      <w:hyperlink w:anchor="kept_no_longer">
        <w:r w:rsidR="00ED45B1" w:rsidRPr="1DCFE591">
          <w:rPr>
            <w:rStyle w:val="Hyperlink"/>
            <w:i/>
            <w:iCs/>
            <w:sz w:val="24"/>
            <w:szCs w:val="24"/>
          </w:rPr>
          <w:t>data should be kept for no longer than is necessary</w:t>
        </w:r>
      </w:hyperlink>
      <w:r w:rsidR="00ED45B1" w:rsidRPr="1DCFE591">
        <w:rPr>
          <w:color w:val="000000" w:themeColor="text1"/>
          <w:sz w:val="24"/>
          <w:szCs w:val="24"/>
        </w:rPr>
        <w:t xml:space="preserve">, </w:t>
      </w:r>
      <w:r w:rsidR="00ED45B1" w:rsidRPr="1DCFE591">
        <w:rPr>
          <w:sz w:val="24"/>
          <w:szCs w:val="24"/>
        </w:rPr>
        <w:t xml:space="preserve">this means that Focus Counselling does not retain personal data for clients who have </w:t>
      </w:r>
      <w:r w:rsidR="00ED45B1" w:rsidRPr="1DCFE591">
        <w:rPr>
          <w:sz w:val="24"/>
          <w:szCs w:val="24"/>
        </w:rPr>
        <w:lastRenderedPageBreak/>
        <w:t>completed their counselling, though if they express an intention to return to counselling at a later stage, or think they may return, th</w:t>
      </w:r>
      <w:r w:rsidR="00937E76" w:rsidRPr="1DCFE591">
        <w:rPr>
          <w:sz w:val="24"/>
          <w:szCs w:val="24"/>
        </w:rPr>
        <w:t xml:space="preserve">is provides </w:t>
      </w:r>
      <w:r w:rsidR="00ED45B1" w:rsidRPr="1DCFE591">
        <w:rPr>
          <w:sz w:val="24"/>
          <w:szCs w:val="24"/>
        </w:rPr>
        <w:t>legitimate grounds</w:t>
      </w:r>
      <w:r w:rsidR="00937E76" w:rsidRPr="1DCFE591">
        <w:rPr>
          <w:sz w:val="24"/>
          <w:szCs w:val="24"/>
        </w:rPr>
        <w:t xml:space="preserve"> for data retention</w:t>
      </w:r>
      <w:r w:rsidR="00ED45B1" w:rsidRPr="1DCFE591">
        <w:rPr>
          <w:sz w:val="24"/>
          <w:szCs w:val="24"/>
        </w:rPr>
        <w:t xml:space="preserve">. In the absence of such grounds, personal data is archived once counselling has ended. </w:t>
      </w:r>
    </w:p>
    <w:p w14:paraId="142DDC38" w14:textId="77777777" w:rsidR="00C85057" w:rsidRPr="00E77EF0" w:rsidRDefault="00C85057" w:rsidP="1DCFE591">
      <w:pPr>
        <w:spacing w:after="0" w:line="360" w:lineRule="auto"/>
        <w:rPr>
          <w:sz w:val="24"/>
          <w:szCs w:val="24"/>
        </w:rPr>
      </w:pPr>
    </w:p>
    <w:p w14:paraId="59E1F844" w14:textId="379861D5" w:rsidR="00FC0A3A" w:rsidRPr="00E77EF0" w:rsidRDefault="00117488" w:rsidP="1DCFE591">
      <w:pPr>
        <w:spacing w:after="0" w:line="360" w:lineRule="auto"/>
        <w:rPr>
          <w:b/>
          <w:bCs/>
          <w:i/>
          <w:iCs/>
          <w:color w:val="002060"/>
          <w:sz w:val="28"/>
          <w:szCs w:val="28"/>
        </w:rPr>
      </w:pPr>
      <w:r w:rsidRPr="1DCFE591">
        <w:rPr>
          <w:b/>
          <w:bCs/>
          <w:i/>
          <w:iCs/>
          <w:color w:val="002060"/>
          <w:sz w:val="28"/>
          <w:szCs w:val="28"/>
        </w:rPr>
        <w:t>How information will be collected</w:t>
      </w:r>
      <w:r w:rsidR="00FC0A3A" w:rsidRPr="1DCFE591">
        <w:rPr>
          <w:b/>
          <w:bCs/>
          <w:i/>
          <w:iCs/>
          <w:color w:val="002060"/>
          <w:sz w:val="28"/>
          <w:szCs w:val="28"/>
        </w:rPr>
        <w:t>:</w:t>
      </w:r>
    </w:p>
    <w:p w14:paraId="6BEE0AAF" w14:textId="77777777" w:rsidR="00E507DD" w:rsidRPr="00E77EF0" w:rsidRDefault="00E507DD" w:rsidP="1DCFE591">
      <w:pPr>
        <w:spacing w:after="0" w:line="360" w:lineRule="auto"/>
        <w:rPr>
          <w:b/>
          <w:bCs/>
          <w:sz w:val="24"/>
          <w:szCs w:val="24"/>
        </w:rPr>
      </w:pPr>
    </w:p>
    <w:p w14:paraId="251E1CF4" w14:textId="261CC167" w:rsidR="00117488" w:rsidRPr="00E77EF0" w:rsidRDefault="006430E3" w:rsidP="1DCFE591">
      <w:pPr>
        <w:spacing w:after="0" w:line="360" w:lineRule="auto"/>
        <w:ind w:right="282"/>
        <w:jc w:val="both"/>
        <w:rPr>
          <w:sz w:val="24"/>
          <w:szCs w:val="24"/>
        </w:rPr>
      </w:pPr>
      <w:bookmarkStart w:id="4" w:name="electronic_data_storage"/>
      <w:r w:rsidRPr="1DCFE591">
        <w:rPr>
          <w:sz w:val="24"/>
          <w:szCs w:val="24"/>
        </w:rPr>
        <w:t>P</w:t>
      </w:r>
      <w:r w:rsidR="00117488" w:rsidRPr="1DCFE591">
        <w:rPr>
          <w:sz w:val="24"/>
          <w:szCs w:val="24"/>
        </w:rPr>
        <w:t xml:space="preserve">ersonal data is </w:t>
      </w:r>
      <w:r w:rsidRPr="1DCFE591">
        <w:rPr>
          <w:sz w:val="24"/>
          <w:szCs w:val="24"/>
        </w:rPr>
        <w:t xml:space="preserve">usually </w:t>
      </w:r>
      <w:r w:rsidR="00117488" w:rsidRPr="1DCFE591">
        <w:rPr>
          <w:sz w:val="24"/>
          <w:szCs w:val="24"/>
        </w:rPr>
        <w:t>recorded electronically</w:t>
      </w:r>
      <w:r w:rsidRPr="1DCFE591">
        <w:rPr>
          <w:sz w:val="24"/>
          <w:szCs w:val="24"/>
        </w:rPr>
        <w:t xml:space="preserve"> during initial contact with the client or service user, using </w:t>
      </w:r>
      <w:r w:rsidR="00BD6557" w:rsidRPr="1DCFE591">
        <w:rPr>
          <w:sz w:val="24"/>
          <w:szCs w:val="24"/>
        </w:rPr>
        <w:t>a</w:t>
      </w:r>
      <w:r w:rsidRPr="1DCFE591">
        <w:rPr>
          <w:sz w:val="24"/>
          <w:szCs w:val="24"/>
        </w:rPr>
        <w:t xml:space="preserve"> secure database management system, access to which is restricted to relevant personnel, via password. I</w:t>
      </w:r>
      <w:r w:rsidR="00117488" w:rsidRPr="1DCFE591">
        <w:rPr>
          <w:sz w:val="24"/>
          <w:szCs w:val="24"/>
        </w:rPr>
        <w:t xml:space="preserve">f </w:t>
      </w:r>
      <w:r w:rsidRPr="1DCFE591">
        <w:rPr>
          <w:sz w:val="24"/>
          <w:szCs w:val="24"/>
        </w:rPr>
        <w:t>it is not possible to access this system during the initial contact</w:t>
      </w:r>
      <w:r w:rsidR="00117488" w:rsidRPr="1DCFE591">
        <w:rPr>
          <w:sz w:val="24"/>
          <w:szCs w:val="24"/>
        </w:rPr>
        <w:t xml:space="preserve">, information may be recorded on paper prior to transferring </w:t>
      </w:r>
      <w:r w:rsidR="00BD6557" w:rsidRPr="1DCFE591">
        <w:rPr>
          <w:sz w:val="24"/>
          <w:szCs w:val="24"/>
        </w:rPr>
        <w:t>it</w:t>
      </w:r>
      <w:r w:rsidR="00117488" w:rsidRPr="1DCFE591">
        <w:rPr>
          <w:sz w:val="24"/>
          <w:szCs w:val="24"/>
        </w:rPr>
        <w:t xml:space="preserve"> </w:t>
      </w:r>
      <w:r w:rsidR="0081598A" w:rsidRPr="1DCFE591">
        <w:rPr>
          <w:sz w:val="24"/>
          <w:szCs w:val="24"/>
        </w:rPr>
        <w:t xml:space="preserve">to the electronic format </w:t>
      </w:r>
      <w:r w:rsidR="00117488" w:rsidRPr="1DCFE591">
        <w:rPr>
          <w:sz w:val="24"/>
          <w:szCs w:val="24"/>
        </w:rPr>
        <w:t xml:space="preserve">at the earliest opportunity, after which, the paper version is shredded. </w:t>
      </w:r>
      <w:bookmarkEnd w:id="4"/>
      <w:r w:rsidRPr="1DCFE591">
        <w:rPr>
          <w:sz w:val="24"/>
          <w:szCs w:val="24"/>
        </w:rPr>
        <w:t xml:space="preserve">Such information, together with sensitive data, may be acquired by telephone or during the initial face-to-face session. </w:t>
      </w:r>
    </w:p>
    <w:p w14:paraId="38346090" w14:textId="77777777" w:rsidR="00E507DD" w:rsidRPr="00E77EF0" w:rsidRDefault="00E507DD" w:rsidP="1DCFE591">
      <w:pPr>
        <w:spacing w:after="0" w:line="360" w:lineRule="auto"/>
        <w:ind w:right="282"/>
        <w:jc w:val="both"/>
        <w:rPr>
          <w:sz w:val="24"/>
          <w:szCs w:val="24"/>
        </w:rPr>
      </w:pPr>
    </w:p>
    <w:p w14:paraId="5C9015DA" w14:textId="225EF650" w:rsidR="003C512F" w:rsidRPr="00E77EF0" w:rsidRDefault="003C512F" w:rsidP="1DCFE591">
      <w:pPr>
        <w:spacing w:after="0" w:line="360" w:lineRule="auto"/>
        <w:ind w:right="-1"/>
        <w:jc w:val="both"/>
        <w:rPr>
          <w:sz w:val="24"/>
          <w:szCs w:val="24"/>
        </w:rPr>
      </w:pPr>
      <w:r w:rsidRPr="1DCFE591">
        <w:rPr>
          <w:sz w:val="24"/>
          <w:szCs w:val="24"/>
        </w:rPr>
        <w:t xml:space="preserve">It is usual practice for counsellors to keep notes in respect of counselling sessions, </w:t>
      </w:r>
      <w:r w:rsidR="00F0604C" w:rsidRPr="1DCFE591">
        <w:rPr>
          <w:sz w:val="24"/>
          <w:szCs w:val="24"/>
        </w:rPr>
        <w:t xml:space="preserve">to assist them with </w:t>
      </w:r>
      <w:r w:rsidRPr="1DCFE591">
        <w:rPr>
          <w:sz w:val="24"/>
          <w:szCs w:val="24"/>
        </w:rPr>
        <w:t xml:space="preserve">the service they provide. The notes are stored electronically and archived after counselling has ended. Archived notes are permanently deleted after one year. The notes do not include the client’s name, or other identifiers. </w:t>
      </w:r>
      <w:r w:rsidR="00A51511" w:rsidRPr="1DCFE591">
        <w:rPr>
          <w:sz w:val="24"/>
          <w:szCs w:val="24"/>
        </w:rPr>
        <w:t xml:space="preserve">Clients have the right to see these notes and accordingly, counsellors are obliged to provide them upon request; this is achieved via a </w:t>
      </w:r>
      <w:hyperlink w:anchor="SAR">
        <w:r w:rsidR="00A51511" w:rsidRPr="1DCFE591">
          <w:rPr>
            <w:rStyle w:val="Hyperlink"/>
            <w:i/>
            <w:iCs/>
            <w:sz w:val="24"/>
            <w:szCs w:val="24"/>
          </w:rPr>
          <w:t>Subject Access Request</w:t>
        </w:r>
      </w:hyperlink>
      <w:r w:rsidR="00A51511" w:rsidRPr="1DCFE591">
        <w:rPr>
          <w:sz w:val="24"/>
          <w:szCs w:val="24"/>
        </w:rPr>
        <w:t>, as explained below.</w:t>
      </w:r>
    </w:p>
    <w:p w14:paraId="46238410" w14:textId="77777777" w:rsidR="00ED1F1D" w:rsidRPr="00E77EF0" w:rsidRDefault="00ED1F1D" w:rsidP="1DCFE591">
      <w:pPr>
        <w:shd w:val="clear" w:color="auto" w:fill="FEFEFE"/>
        <w:spacing w:after="0" w:line="360" w:lineRule="auto"/>
        <w:textAlignment w:val="baseline"/>
        <w:rPr>
          <w:rFonts w:eastAsia="Times New Roman"/>
          <w:sz w:val="24"/>
          <w:szCs w:val="24"/>
          <w:lang w:eastAsia="en-GB"/>
        </w:rPr>
      </w:pPr>
    </w:p>
    <w:p w14:paraId="7ECE2100" w14:textId="3FBF459E" w:rsidR="00E507DD" w:rsidRPr="00E77EF0" w:rsidRDefault="00552FB7" w:rsidP="1DCFE591">
      <w:pPr>
        <w:shd w:val="clear" w:color="auto" w:fill="FEFEFE"/>
        <w:spacing w:after="0" w:line="360" w:lineRule="auto"/>
        <w:textAlignment w:val="baseline"/>
        <w:rPr>
          <w:rFonts w:eastAsia="Times New Roman"/>
          <w:b/>
          <w:bCs/>
          <w:i/>
          <w:iCs/>
          <w:color w:val="002060"/>
          <w:sz w:val="28"/>
          <w:szCs w:val="28"/>
          <w:lang w:eastAsia="en-GB"/>
        </w:rPr>
      </w:pPr>
      <w:r w:rsidRPr="1DCFE591">
        <w:rPr>
          <w:rFonts w:eastAsia="Times New Roman"/>
          <w:b/>
          <w:bCs/>
          <w:i/>
          <w:iCs/>
          <w:color w:val="002060"/>
          <w:sz w:val="28"/>
          <w:szCs w:val="28"/>
          <w:lang w:eastAsia="en-GB"/>
        </w:rPr>
        <w:t>C</w:t>
      </w:r>
      <w:r w:rsidR="000D45F1" w:rsidRPr="1DCFE591">
        <w:rPr>
          <w:rFonts w:eastAsia="Times New Roman"/>
          <w:b/>
          <w:bCs/>
          <w:i/>
          <w:iCs/>
          <w:color w:val="002060"/>
          <w:sz w:val="28"/>
          <w:szCs w:val="28"/>
          <w:lang w:eastAsia="en-GB"/>
        </w:rPr>
        <w:t>onfidentiality</w:t>
      </w:r>
      <w:r w:rsidRPr="1DCFE591">
        <w:rPr>
          <w:rFonts w:eastAsia="Times New Roman"/>
          <w:b/>
          <w:bCs/>
          <w:i/>
          <w:iCs/>
          <w:color w:val="002060"/>
          <w:sz w:val="28"/>
          <w:szCs w:val="28"/>
          <w:lang w:eastAsia="en-GB"/>
        </w:rPr>
        <w:t>:</w:t>
      </w:r>
    </w:p>
    <w:p w14:paraId="4531D0B7" w14:textId="3600BA1D" w:rsidR="00FC0A3A" w:rsidRPr="00E77EF0" w:rsidRDefault="00552FB7" w:rsidP="1DCFE591">
      <w:pPr>
        <w:shd w:val="clear" w:color="auto" w:fill="FEFEFE"/>
        <w:spacing w:after="0" w:line="360" w:lineRule="auto"/>
        <w:textAlignment w:val="baseline"/>
        <w:rPr>
          <w:rFonts w:eastAsia="Times New Roman"/>
          <w:sz w:val="24"/>
          <w:szCs w:val="24"/>
          <w:lang w:eastAsia="en-GB"/>
        </w:rPr>
      </w:pPr>
      <w:r w:rsidRPr="00E77EF0">
        <w:rPr>
          <w:rFonts w:eastAsia="Times New Roman" w:cstheme="minorHAnsi"/>
          <w:sz w:val="28"/>
          <w:szCs w:val="28"/>
          <w:lang w:eastAsia="en-GB"/>
        </w:rPr>
        <w:br/>
      </w:r>
      <w:bookmarkStart w:id="5" w:name="_Hlk68637105"/>
      <w:r w:rsidR="00FC0A3A" w:rsidRPr="1DCFE591">
        <w:rPr>
          <w:rFonts w:eastAsia="Times New Roman"/>
          <w:sz w:val="24"/>
          <w:szCs w:val="24"/>
          <w:lang w:eastAsia="en-GB"/>
        </w:rPr>
        <w:t xml:space="preserve">We may </w:t>
      </w:r>
      <w:r w:rsidR="00687E27" w:rsidRPr="1DCFE591">
        <w:rPr>
          <w:rFonts w:eastAsia="Times New Roman"/>
          <w:sz w:val="24"/>
          <w:szCs w:val="24"/>
          <w:lang w:eastAsia="en-GB"/>
        </w:rPr>
        <w:t>need to</w:t>
      </w:r>
      <w:r w:rsidRPr="1DCFE591">
        <w:rPr>
          <w:rFonts w:eastAsia="Times New Roman"/>
          <w:sz w:val="24"/>
          <w:szCs w:val="24"/>
          <w:lang w:eastAsia="en-GB"/>
        </w:rPr>
        <w:t xml:space="preserve"> </w:t>
      </w:r>
      <w:r w:rsidR="00FC0A3A" w:rsidRPr="1DCFE591">
        <w:rPr>
          <w:rFonts w:eastAsia="Times New Roman"/>
          <w:sz w:val="24"/>
          <w:szCs w:val="24"/>
          <w:lang w:eastAsia="en-GB"/>
        </w:rPr>
        <w:t xml:space="preserve">share information about </w:t>
      </w:r>
      <w:r w:rsidR="00687E27" w:rsidRPr="1DCFE591">
        <w:rPr>
          <w:rFonts w:eastAsia="Times New Roman"/>
          <w:sz w:val="24"/>
          <w:szCs w:val="24"/>
          <w:lang w:eastAsia="en-GB"/>
        </w:rPr>
        <w:t xml:space="preserve">clients who </w:t>
      </w:r>
      <w:r w:rsidR="00FC0A3A" w:rsidRPr="1DCFE591">
        <w:rPr>
          <w:rFonts w:eastAsia="Times New Roman"/>
          <w:sz w:val="24"/>
          <w:szCs w:val="24"/>
          <w:lang w:eastAsia="en-GB"/>
        </w:rPr>
        <w:t>we feel are at risk of harm</w:t>
      </w:r>
      <w:r w:rsidR="00687E27" w:rsidRPr="1DCFE591">
        <w:rPr>
          <w:rFonts w:eastAsia="Times New Roman"/>
          <w:sz w:val="24"/>
          <w:szCs w:val="24"/>
          <w:lang w:eastAsia="en-GB"/>
        </w:rPr>
        <w:t xml:space="preserve">. This is explained </w:t>
      </w:r>
      <w:r w:rsidR="00FC0A3A" w:rsidRPr="1DCFE591">
        <w:rPr>
          <w:rFonts w:eastAsia="Times New Roman"/>
          <w:sz w:val="24"/>
          <w:szCs w:val="24"/>
          <w:lang w:eastAsia="en-GB"/>
        </w:rPr>
        <w:t xml:space="preserve">in our Counselling </w:t>
      </w:r>
      <w:proofErr w:type="gramStart"/>
      <w:r w:rsidR="00FC0A3A" w:rsidRPr="1DCFE591">
        <w:rPr>
          <w:rFonts w:eastAsia="Times New Roman"/>
          <w:sz w:val="24"/>
          <w:szCs w:val="24"/>
          <w:lang w:eastAsia="en-GB"/>
        </w:rPr>
        <w:t>Contract</w:t>
      </w:r>
      <w:proofErr w:type="gramEnd"/>
      <w:r w:rsidR="00FC0A3A" w:rsidRPr="1DCFE591">
        <w:rPr>
          <w:rFonts w:eastAsia="Times New Roman"/>
          <w:sz w:val="24"/>
          <w:szCs w:val="24"/>
          <w:lang w:eastAsia="en-GB"/>
        </w:rPr>
        <w:t xml:space="preserve"> </w:t>
      </w:r>
      <w:r w:rsidR="00687E27" w:rsidRPr="1DCFE591">
        <w:rPr>
          <w:rFonts w:eastAsia="Times New Roman"/>
          <w:sz w:val="24"/>
          <w:szCs w:val="24"/>
          <w:lang w:eastAsia="en-GB"/>
        </w:rPr>
        <w:t xml:space="preserve">which is </w:t>
      </w:r>
      <w:r w:rsidR="00591645" w:rsidRPr="1DCFE591">
        <w:rPr>
          <w:rFonts w:eastAsia="Times New Roman"/>
          <w:sz w:val="24"/>
          <w:szCs w:val="24"/>
          <w:lang w:eastAsia="en-GB"/>
        </w:rPr>
        <w:t>covered</w:t>
      </w:r>
      <w:r w:rsidR="00687E27" w:rsidRPr="1DCFE591">
        <w:rPr>
          <w:rFonts w:eastAsia="Times New Roman"/>
          <w:sz w:val="24"/>
          <w:szCs w:val="24"/>
          <w:lang w:eastAsia="en-GB"/>
        </w:rPr>
        <w:t xml:space="preserve"> during the initial counselling session, known as the ‘Intake.’ </w:t>
      </w:r>
      <w:r w:rsidR="00591645" w:rsidRPr="1DCFE591">
        <w:rPr>
          <w:rFonts w:eastAsia="Times New Roman"/>
          <w:sz w:val="24"/>
          <w:szCs w:val="24"/>
          <w:lang w:eastAsia="en-GB"/>
        </w:rPr>
        <w:t xml:space="preserve">Briefly, it is considered defensible (and therefore good practice) to </w:t>
      </w:r>
      <w:r w:rsidR="00591645" w:rsidRPr="1DCFE591">
        <w:rPr>
          <w:sz w:val="24"/>
          <w:szCs w:val="24"/>
        </w:rPr>
        <w:t xml:space="preserve">breach confidence, in good faith, in order to assist the prevention or detection of a serious crime. This is because </w:t>
      </w:r>
      <w:r w:rsidR="00591645" w:rsidRPr="1DCFE591">
        <w:rPr>
          <w:rFonts w:eastAsia="Times New Roman"/>
          <w:sz w:val="24"/>
          <w:szCs w:val="24"/>
          <w:lang w:eastAsia="en-GB"/>
        </w:rPr>
        <w:t xml:space="preserve">a </w:t>
      </w:r>
      <w:r w:rsidR="00591645" w:rsidRPr="1DCFE591">
        <w:rPr>
          <w:sz w:val="24"/>
          <w:szCs w:val="24"/>
        </w:rPr>
        <w:t>counsellor cannot be legally bound to confidentiality about a crime.</w:t>
      </w:r>
      <w:r w:rsidR="00582A05" w:rsidRPr="1DCFE591">
        <w:rPr>
          <w:rStyle w:val="FootnoteReference"/>
          <w:sz w:val="24"/>
          <w:szCs w:val="24"/>
        </w:rPr>
        <w:footnoteReference w:id="1"/>
      </w:r>
      <w:r w:rsidR="00591645" w:rsidRPr="1DCFE591">
        <w:rPr>
          <w:sz w:val="24"/>
          <w:szCs w:val="24"/>
        </w:rPr>
        <w:t xml:space="preserve"> </w:t>
      </w:r>
      <w:r w:rsidR="00582A05" w:rsidRPr="1DCFE591">
        <w:rPr>
          <w:sz w:val="24"/>
          <w:szCs w:val="24"/>
        </w:rPr>
        <w:t xml:space="preserve">In addition, </w:t>
      </w:r>
      <w:r w:rsidR="006D4ABA" w:rsidRPr="1DCFE591">
        <w:rPr>
          <w:sz w:val="24"/>
          <w:szCs w:val="24"/>
        </w:rPr>
        <w:t>i</w:t>
      </w:r>
      <w:r w:rsidR="00582A05" w:rsidRPr="1DCFE591">
        <w:rPr>
          <w:sz w:val="24"/>
          <w:szCs w:val="24"/>
        </w:rPr>
        <w:t>n some situations</w:t>
      </w:r>
      <w:r w:rsidRPr="1DCFE591">
        <w:rPr>
          <w:sz w:val="24"/>
          <w:szCs w:val="24"/>
        </w:rPr>
        <w:t>,</w:t>
      </w:r>
      <w:r w:rsidR="00582A05" w:rsidRPr="1DCFE591">
        <w:rPr>
          <w:sz w:val="24"/>
          <w:szCs w:val="24"/>
        </w:rPr>
        <w:t xml:space="preserve"> clients’ needs and/or the public interest may potentially outweigh the general duty of confidentiality – </w:t>
      </w:r>
      <w:r w:rsidRPr="1DCFE591">
        <w:rPr>
          <w:sz w:val="24"/>
          <w:szCs w:val="24"/>
        </w:rPr>
        <w:t xml:space="preserve">that need being </w:t>
      </w:r>
      <w:r w:rsidR="002A29E3" w:rsidRPr="1DCFE591">
        <w:rPr>
          <w:sz w:val="24"/>
          <w:szCs w:val="24"/>
        </w:rPr>
        <w:t xml:space="preserve">a need to </w:t>
      </w:r>
      <w:r w:rsidR="00582A05" w:rsidRPr="1DCFE591">
        <w:rPr>
          <w:sz w:val="24"/>
          <w:szCs w:val="24"/>
        </w:rPr>
        <w:t xml:space="preserve">prevent serious harm to the client </w:t>
      </w:r>
      <w:r w:rsidRPr="1DCFE591">
        <w:rPr>
          <w:sz w:val="24"/>
          <w:szCs w:val="24"/>
        </w:rPr>
        <w:t>(</w:t>
      </w:r>
      <w:r w:rsidR="00582A05" w:rsidRPr="1DCFE591">
        <w:rPr>
          <w:sz w:val="24"/>
          <w:szCs w:val="24"/>
        </w:rPr>
        <w:t>or to others</w:t>
      </w:r>
      <w:r w:rsidRPr="1DCFE591">
        <w:rPr>
          <w:sz w:val="24"/>
          <w:szCs w:val="24"/>
        </w:rPr>
        <w:t>)</w:t>
      </w:r>
      <w:r w:rsidR="00582A05" w:rsidRPr="1DCFE591">
        <w:rPr>
          <w:sz w:val="24"/>
          <w:szCs w:val="24"/>
        </w:rPr>
        <w:t>, for example.</w:t>
      </w:r>
      <w:r w:rsidR="00582A05" w:rsidRPr="1DCFE591">
        <w:rPr>
          <w:rStyle w:val="FootnoteReference"/>
          <w:sz w:val="24"/>
          <w:szCs w:val="24"/>
        </w:rPr>
        <w:footnoteReference w:id="2"/>
      </w:r>
      <w:r w:rsidR="00582A05" w:rsidRPr="1DCFE591">
        <w:rPr>
          <w:sz w:val="24"/>
          <w:szCs w:val="24"/>
        </w:rPr>
        <w:t xml:space="preserve"> </w:t>
      </w:r>
      <w:r w:rsidR="002A29E3" w:rsidRPr="1DCFE591">
        <w:rPr>
          <w:sz w:val="24"/>
          <w:szCs w:val="24"/>
        </w:rPr>
        <w:t>Accordingly, in a m</w:t>
      </w:r>
      <w:r w:rsidR="002A29E3" w:rsidRPr="1DCFE591">
        <w:rPr>
          <w:rFonts w:eastAsia="Times New Roman"/>
          <w:sz w:val="24"/>
          <w:szCs w:val="24"/>
          <w:lang w:eastAsia="en-GB"/>
        </w:rPr>
        <w:t>edical emergency, breaching confidentiality may be considered necessary to protect a person’s vital interests, as detailed in</w:t>
      </w:r>
      <w:r w:rsidR="00F3771D" w:rsidRPr="1DCFE591">
        <w:rPr>
          <w:rFonts w:eastAsia="Times New Roman"/>
          <w:sz w:val="24"/>
          <w:szCs w:val="24"/>
          <w:lang w:eastAsia="en-GB"/>
        </w:rPr>
        <w:t xml:space="preserve"> Article 9 (2) (c) of the </w:t>
      </w:r>
      <w:r w:rsidR="002A29E3" w:rsidRPr="1DCFE591">
        <w:rPr>
          <w:rFonts w:eastAsia="Times New Roman"/>
          <w:sz w:val="24"/>
          <w:szCs w:val="24"/>
          <w:lang w:eastAsia="en-GB"/>
        </w:rPr>
        <w:t xml:space="preserve"> </w:t>
      </w:r>
      <w:hyperlink r:id="rId14" w:history="1">
        <w:r w:rsidR="002A29E3" w:rsidRPr="1DCFE591">
          <w:rPr>
            <w:rStyle w:val="Hyperlink"/>
            <w:rFonts w:eastAsia="Times New Roman"/>
            <w:sz w:val="24"/>
            <w:szCs w:val="24"/>
            <w:lang w:eastAsia="en-GB"/>
          </w:rPr>
          <w:t>Regulation (EU) 2016/679 of the European Parliament and of the Council</w:t>
        </w:r>
      </w:hyperlink>
      <w:r w:rsidR="002A29E3" w:rsidRPr="1DCFE591">
        <w:rPr>
          <w:rFonts w:eastAsia="Times New Roman"/>
          <w:sz w:val="24"/>
          <w:szCs w:val="24"/>
          <w:lang w:eastAsia="en-GB"/>
        </w:rPr>
        <w:t xml:space="preserve">. Other valid reasons for breaching confidentiality </w:t>
      </w:r>
      <w:proofErr w:type="gramStart"/>
      <w:r w:rsidR="002A29E3" w:rsidRPr="1DCFE591">
        <w:rPr>
          <w:rFonts w:eastAsia="Times New Roman"/>
          <w:sz w:val="24"/>
          <w:szCs w:val="24"/>
          <w:lang w:eastAsia="en-GB"/>
        </w:rPr>
        <w:t>include:</w:t>
      </w:r>
      <w:proofErr w:type="gramEnd"/>
      <w:r w:rsidR="002A29E3" w:rsidRPr="1DCFE591">
        <w:rPr>
          <w:rFonts w:eastAsia="Times New Roman"/>
          <w:sz w:val="24"/>
          <w:szCs w:val="24"/>
          <w:lang w:eastAsia="en-GB"/>
        </w:rPr>
        <w:t xml:space="preserve"> issues pertaining to national security, acts of terrorism, drug trafficking, and </w:t>
      </w:r>
      <w:r w:rsidR="00FC0A3A" w:rsidRPr="1DCFE591">
        <w:rPr>
          <w:rFonts w:eastAsia="Times New Roman"/>
          <w:sz w:val="24"/>
          <w:szCs w:val="24"/>
          <w:lang w:eastAsia="en-GB"/>
        </w:rPr>
        <w:t xml:space="preserve">safeguarding in </w:t>
      </w:r>
      <w:r w:rsidR="002A29E3" w:rsidRPr="1DCFE591">
        <w:rPr>
          <w:rFonts w:eastAsia="Times New Roman"/>
          <w:sz w:val="24"/>
          <w:szCs w:val="24"/>
          <w:lang w:eastAsia="en-GB"/>
        </w:rPr>
        <w:t>relation to</w:t>
      </w:r>
      <w:r w:rsidR="00FC0A3A" w:rsidRPr="1DCFE591">
        <w:rPr>
          <w:rFonts w:eastAsia="Times New Roman"/>
          <w:sz w:val="24"/>
          <w:szCs w:val="24"/>
          <w:lang w:eastAsia="en-GB"/>
        </w:rPr>
        <w:t xml:space="preserve"> children</w:t>
      </w:r>
      <w:r w:rsidR="002A29E3" w:rsidRPr="1DCFE591">
        <w:rPr>
          <w:rFonts w:eastAsia="Times New Roman"/>
          <w:sz w:val="24"/>
          <w:szCs w:val="24"/>
          <w:lang w:eastAsia="en-GB"/>
        </w:rPr>
        <w:t xml:space="preserve"> and</w:t>
      </w:r>
      <w:r w:rsidR="00FC0A3A" w:rsidRPr="1DCFE591">
        <w:rPr>
          <w:rFonts w:eastAsia="Times New Roman"/>
          <w:sz w:val="24"/>
          <w:szCs w:val="24"/>
          <w:lang w:eastAsia="en-GB"/>
        </w:rPr>
        <w:t xml:space="preserve"> vulnerable adults</w:t>
      </w:r>
      <w:r w:rsidR="002A29E3" w:rsidRPr="1DCFE591">
        <w:rPr>
          <w:rFonts w:eastAsia="Times New Roman"/>
          <w:sz w:val="24"/>
          <w:szCs w:val="24"/>
          <w:lang w:eastAsia="en-GB"/>
        </w:rPr>
        <w:t xml:space="preserve">. </w:t>
      </w:r>
      <w:r w:rsidRPr="1DCFE591">
        <w:rPr>
          <w:rFonts w:eastAsia="Times New Roman"/>
          <w:sz w:val="24"/>
          <w:szCs w:val="24"/>
          <w:lang w:eastAsia="en-GB"/>
        </w:rPr>
        <w:t xml:space="preserve">NB: </w:t>
      </w:r>
      <w:r w:rsidR="002A29E3" w:rsidRPr="1DCFE591">
        <w:rPr>
          <w:rFonts w:eastAsia="Times New Roman"/>
          <w:sz w:val="24"/>
          <w:szCs w:val="24"/>
          <w:lang w:eastAsia="en-GB"/>
        </w:rPr>
        <w:t xml:space="preserve">More information on the issue of confidentiality can be found on the BACP (British Association for Counselling and </w:t>
      </w:r>
      <w:r w:rsidR="002A29E3" w:rsidRPr="1DCFE591">
        <w:rPr>
          <w:rFonts w:eastAsia="Times New Roman"/>
          <w:sz w:val="24"/>
          <w:szCs w:val="24"/>
          <w:lang w:eastAsia="en-GB"/>
        </w:rPr>
        <w:lastRenderedPageBreak/>
        <w:t>Psychotherapy) website</w:t>
      </w:r>
      <w:r w:rsidRPr="1DCFE591">
        <w:rPr>
          <w:rFonts w:eastAsia="Times New Roman"/>
          <w:sz w:val="24"/>
          <w:szCs w:val="24"/>
          <w:lang w:eastAsia="en-GB"/>
        </w:rPr>
        <w:t>, and specifically, their publication: ‘</w:t>
      </w:r>
      <w:hyperlink r:id="rId15" w:history="1">
        <w:r w:rsidRPr="1DCFE591">
          <w:rPr>
            <w:rStyle w:val="Hyperlink"/>
            <w:sz w:val="24"/>
            <w:szCs w:val="24"/>
          </w:rPr>
          <w:t>Good Practice in Action 014 (Legal Resource): Managing confidentiality within the counselling professions</w:t>
        </w:r>
      </w:hyperlink>
      <w:r w:rsidRPr="1DCFE591">
        <w:rPr>
          <w:sz w:val="24"/>
          <w:szCs w:val="24"/>
        </w:rPr>
        <w:t>,’</w:t>
      </w:r>
      <w:r w:rsidR="002A29E3" w:rsidRPr="1DCFE591">
        <w:rPr>
          <w:rFonts w:eastAsia="Times New Roman"/>
          <w:sz w:val="24"/>
          <w:szCs w:val="24"/>
          <w:lang w:eastAsia="en-GB"/>
        </w:rPr>
        <w:t xml:space="preserve"> </w:t>
      </w:r>
      <w:r w:rsidRPr="1DCFE591">
        <w:rPr>
          <w:sz w:val="24"/>
          <w:szCs w:val="24"/>
        </w:rPr>
        <w:t>Section 4: Exceptions to the duty of confidentiality</w:t>
      </w:r>
      <w:r w:rsidRPr="1DCFE591">
        <w:rPr>
          <w:rFonts w:eastAsia="Times New Roman"/>
          <w:sz w:val="24"/>
          <w:szCs w:val="24"/>
          <w:lang w:eastAsia="en-GB"/>
        </w:rPr>
        <w:t>, pages 11 – 18.</w:t>
      </w:r>
    </w:p>
    <w:bookmarkEnd w:id="5"/>
    <w:p w14:paraId="57397E0E" w14:textId="42CA3681" w:rsidR="00937E76" w:rsidRPr="00E77EF0" w:rsidRDefault="00937E76" w:rsidP="1DCFE591">
      <w:pPr>
        <w:shd w:val="clear" w:color="auto" w:fill="FEFEFE"/>
        <w:spacing w:after="0" w:line="360" w:lineRule="auto"/>
        <w:textAlignment w:val="baseline"/>
        <w:rPr>
          <w:rFonts w:eastAsia="Times New Roman"/>
          <w:sz w:val="24"/>
          <w:szCs w:val="24"/>
          <w:lang w:eastAsia="en-GB"/>
        </w:rPr>
      </w:pPr>
    </w:p>
    <w:p w14:paraId="6BAF8CED" w14:textId="15D9FE19" w:rsidR="770EB9A7" w:rsidRDefault="770EB9A7" w:rsidP="770EB9A7">
      <w:pPr>
        <w:shd w:val="clear" w:color="auto" w:fill="FEFEFE"/>
        <w:spacing w:after="0" w:line="360" w:lineRule="auto"/>
        <w:rPr>
          <w:rFonts w:eastAsia="Times New Roman"/>
          <w:b/>
          <w:bCs/>
          <w:i/>
          <w:iCs/>
          <w:color w:val="002060"/>
          <w:sz w:val="28"/>
          <w:szCs w:val="28"/>
          <w:lang w:eastAsia="en-GB"/>
        </w:rPr>
      </w:pPr>
    </w:p>
    <w:p w14:paraId="6299C8BB" w14:textId="6E32D6E9" w:rsidR="00937E76" w:rsidRPr="00E77EF0" w:rsidRDefault="00937E76" w:rsidP="1DCFE591">
      <w:pPr>
        <w:shd w:val="clear" w:color="auto" w:fill="FEFEFE"/>
        <w:spacing w:after="0" w:line="360" w:lineRule="auto"/>
        <w:textAlignment w:val="baseline"/>
        <w:rPr>
          <w:rFonts w:eastAsia="Times New Roman"/>
          <w:b/>
          <w:bCs/>
          <w:i/>
          <w:iCs/>
          <w:color w:val="002060"/>
          <w:sz w:val="28"/>
          <w:szCs w:val="28"/>
          <w:lang w:eastAsia="en-GB"/>
        </w:rPr>
      </w:pPr>
      <w:r w:rsidRPr="1DCFE591">
        <w:rPr>
          <w:rFonts w:eastAsia="Times New Roman"/>
          <w:b/>
          <w:bCs/>
          <w:i/>
          <w:iCs/>
          <w:color w:val="002060"/>
          <w:sz w:val="28"/>
          <w:szCs w:val="28"/>
          <w:lang w:eastAsia="en-GB"/>
        </w:rPr>
        <w:t>Security:</w:t>
      </w:r>
    </w:p>
    <w:p w14:paraId="775E2C7D" w14:textId="77777777" w:rsidR="00937E76" w:rsidRPr="00E77EF0" w:rsidRDefault="00937E76" w:rsidP="1DCFE591">
      <w:pPr>
        <w:spacing w:line="360" w:lineRule="auto"/>
        <w:ind w:right="282"/>
        <w:jc w:val="both"/>
        <w:rPr>
          <w:rFonts w:eastAsia="Times New Roman"/>
          <w:sz w:val="24"/>
          <w:szCs w:val="24"/>
          <w:lang w:eastAsia="en-GB"/>
        </w:rPr>
      </w:pPr>
    </w:p>
    <w:p w14:paraId="4EE8C5C9" w14:textId="668CCA36" w:rsidR="00937E76" w:rsidRPr="00E77EF0" w:rsidRDefault="00937E76" w:rsidP="1DCFE591">
      <w:pPr>
        <w:spacing w:line="360" w:lineRule="auto"/>
        <w:ind w:right="282"/>
        <w:jc w:val="both"/>
        <w:rPr>
          <w:rFonts w:eastAsia="Times New Roman"/>
          <w:sz w:val="24"/>
          <w:szCs w:val="24"/>
          <w:lang w:eastAsia="en-GB"/>
        </w:rPr>
      </w:pPr>
      <w:r w:rsidRPr="1DCFE591">
        <w:rPr>
          <w:rFonts w:eastAsia="Times New Roman"/>
          <w:sz w:val="24"/>
          <w:szCs w:val="24"/>
          <w:lang w:eastAsia="en-GB"/>
        </w:rPr>
        <w:t xml:space="preserve">At Focus Counselling, personal data </w:t>
      </w:r>
      <w:r w:rsidR="009825E1" w:rsidRPr="1DCFE591">
        <w:rPr>
          <w:rFonts w:eastAsia="Times New Roman"/>
          <w:sz w:val="24"/>
          <w:szCs w:val="24"/>
          <w:lang w:eastAsia="en-GB"/>
        </w:rPr>
        <w:t xml:space="preserve">management adheres to the principle of </w:t>
      </w:r>
      <w:hyperlink w:anchor="security">
        <w:r w:rsidRPr="1DCFE591">
          <w:rPr>
            <w:rStyle w:val="Hyperlink"/>
            <w:rFonts w:eastAsia="Times New Roman"/>
            <w:sz w:val="24"/>
            <w:szCs w:val="24"/>
            <w:lang w:eastAsia="en-GB"/>
          </w:rPr>
          <w:t>appropriate security, so as to prevent unlawful access</w:t>
        </w:r>
      </w:hyperlink>
      <w:r w:rsidRPr="1DCFE591">
        <w:rPr>
          <w:rFonts w:eastAsia="Times New Roman"/>
          <w:sz w:val="24"/>
          <w:szCs w:val="24"/>
          <w:lang w:eastAsia="en-GB"/>
        </w:rPr>
        <w:t xml:space="preserve">. Accordingly, our organisation adheres to the following procedures: </w:t>
      </w:r>
    </w:p>
    <w:p w14:paraId="38A0B0A4" w14:textId="3CC6F29B" w:rsidR="00937E76" w:rsidRPr="00E77EF0" w:rsidRDefault="00937E76" w:rsidP="1DCFE591">
      <w:pPr>
        <w:pStyle w:val="ListParagraph"/>
        <w:numPr>
          <w:ilvl w:val="0"/>
          <w:numId w:val="11"/>
        </w:numPr>
        <w:spacing w:line="360" w:lineRule="auto"/>
        <w:ind w:right="566"/>
        <w:jc w:val="both"/>
        <w:rPr>
          <w:rFonts w:ascii="Calibri" w:hAnsi="Calibri" w:cs="Calibri"/>
        </w:rPr>
      </w:pPr>
      <w:r w:rsidRPr="1DCFE591">
        <w:rPr>
          <w:rFonts w:ascii="Calibri" w:hAnsi="Calibri" w:cs="Calibri"/>
        </w:rPr>
        <w:t xml:space="preserve">Our offices are locked when unattended/closed and accessible only via a code operated entry keypad, the code for which is available solely to members of our organisation. </w:t>
      </w:r>
    </w:p>
    <w:p w14:paraId="07A55BEC" w14:textId="2E36369A" w:rsidR="00937E76" w:rsidRPr="00E77EF0" w:rsidRDefault="00937E76" w:rsidP="1DCFE591">
      <w:pPr>
        <w:pStyle w:val="ListParagraph"/>
        <w:numPr>
          <w:ilvl w:val="0"/>
          <w:numId w:val="11"/>
        </w:numPr>
        <w:spacing w:line="360" w:lineRule="auto"/>
        <w:ind w:right="566"/>
        <w:jc w:val="both"/>
        <w:rPr>
          <w:rFonts w:asciiTheme="minorHAnsi" w:hAnsiTheme="minorHAnsi" w:cstheme="minorBidi"/>
        </w:rPr>
      </w:pPr>
      <w:r w:rsidRPr="1DCFE591">
        <w:rPr>
          <w:rFonts w:asciiTheme="minorHAnsi" w:hAnsiTheme="minorHAnsi" w:cstheme="minorBidi"/>
        </w:rPr>
        <w:t>Office hardware, including PCs and laptops, is password protected.</w:t>
      </w:r>
    </w:p>
    <w:p w14:paraId="70D97C92" w14:textId="4441B75C" w:rsidR="007964EA" w:rsidRPr="00E77EF0" w:rsidRDefault="007964EA" w:rsidP="1DCFE591">
      <w:pPr>
        <w:pStyle w:val="ListParagraph"/>
        <w:numPr>
          <w:ilvl w:val="0"/>
          <w:numId w:val="11"/>
        </w:numPr>
        <w:spacing w:line="360" w:lineRule="auto"/>
        <w:ind w:right="566"/>
        <w:jc w:val="both"/>
        <w:rPr>
          <w:rFonts w:asciiTheme="minorHAnsi" w:hAnsiTheme="minorHAnsi" w:cstheme="minorBidi"/>
        </w:rPr>
      </w:pPr>
      <w:r w:rsidRPr="1DCFE591">
        <w:rPr>
          <w:rFonts w:asciiTheme="minorHAnsi" w:hAnsiTheme="minorHAnsi" w:cstheme="minorBidi"/>
        </w:rPr>
        <w:t xml:space="preserve">As stated </w:t>
      </w:r>
      <w:hyperlink w:anchor="electronic_data_storage">
        <w:r w:rsidRPr="1DCFE591">
          <w:rPr>
            <w:rStyle w:val="Hyperlink"/>
            <w:rFonts w:asciiTheme="minorHAnsi" w:hAnsiTheme="minorHAnsi" w:cstheme="minorBidi"/>
          </w:rPr>
          <w:t>above</w:t>
        </w:r>
      </w:hyperlink>
      <w:r w:rsidRPr="1DCFE591">
        <w:rPr>
          <w:rFonts w:asciiTheme="minorHAnsi" w:hAnsiTheme="minorHAnsi" w:cstheme="minorBidi"/>
          <w:color w:val="000000" w:themeColor="text1"/>
        </w:rPr>
        <w:t xml:space="preserve">, </w:t>
      </w:r>
      <w:r w:rsidRPr="1DCFE591">
        <w:rPr>
          <w:rFonts w:asciiTheme="minorHAnsi" w:hAnsiTheme="minorHAnsi" w:cstheme="minorBidi"/>
        </w:rPr>
        <w:t>personal data is stored electronically using a secure database management system, access to which is restricted to relevant personnel, via password.</w:t>
      </w:r>
    </w:p>
    <w:p w14:paraId="0EDA2ABF" w14:textId="77777777" w:rsidR="007964EA" w:rsidRPr="00E77EF0" w:rsidRDefault="007964EA" w:rsidP="1DCFE591">
      <w:pPr>
        <w:spacing w:after="0" w:line="360" w:lineRule="auto"/>
        <w:rPr>
          <w:b/>
          <w:bCs/>
          <w:sz w:val="24"/>
          <w:szCs w:val="24"/>
        </w:rPr>
      </w:pPr>
    </w:p>
    <w:p w14:paraId="3DA57B25" w14:textId="396911BC" w:rsidR="00FC0A3A" w:rsidRPr="00E77EF0" w:rsidRDefault="00FC0A3A" w:rsidP="1DCFE591">
      <w:pPr>
        <w:spacing w:after="0" w:line="360" w:lineRule="auto"/>
        <w:rPr>
          <w:b/>
          <w:bCs/>
          <w:i/>
          <w:iCs/>
          <w:color w:val="002060"/>
          <w:sz w:val="28"/>
          <w:szCs w:val="28"/>
        </w:rPr>
      </w:pPr>
      <w:r w:rsidRPr="1DCFE591">
        <w:rPr>
          <w:b/>
          <w:bCs/>
          <w:i/>
          <w:iCs/>
          <w:color w:val="002060"/>
          <w:sz w:val="28"/>
          <w:szCs w:val="28"/>
        </w:rPr>
        <w:t>What rights do you have over your data?</w:t>
      </w:r>
    </w:p>
    <w:p w14:paraId="525E4CBA" w14:textId="77777777" w:rsidR="003511E2" w:rsidRPr="00E77EF0" w:rsidRDefault="003511E2" w:rsidP="1DCFE591">
      <w:pPr>
        <w:spacing w:after="0" w:line="360" w:lineRule="auto"/>
        <w:rPr>
          <w:sz w:val="24"/>
          <w:szCs w:val="24"/>
        </w:rPr>
      </w:pPr>
    </w:p>
    <w:p w14:paraId="7432021D" w14:textId="1DC120D8" w:rsidR="00BD6557" w:rsidRPr="00E77EF0" w:rsidRDefault="003511E2" w:rsidP="1DCFE591">
      <w:pPr>
        <w:spacing w:after="0" w:line="360" w:lineRule="auto"/>
        <w:rPr>
          <w:sz w:val="24"/>
          <w:szCs w:val="24"/>
        </w:rPr>
      </w:pPr>
      <w:r w:rsidRPr="1DCFE591">
        <w:rPr>
          <w:sz w:val="24"/>
          <w:szCs w:val="24"/>
        </w:rPr>
        <w:lastRenderedPageBreak/>
        <w:t xml:space="preserve">All </w:t>
      </w:r>
      <w:r w:rsidR="00BD6557" w:rsidRPr="1DCFE591">
        <w:rPr>
          <w:sz w:val="24"/>
          <w:szCs w:val="24"/>
        </w:rPr>
        <w:t xml:space="preserve">data subjects </w:t>
      </w:r>
      <w:r w:rsidRPr="1DCFE591">
        <w:rPr>
          <w:sz w:val="24"/>
          <w:szCs w:val="24"/>
        </w:rPr>
        <w:t>have the right</w:t>
      </w:r>
      <w:r w:rsidR="00A51511" w:rsidRPr="1DCFE591">
        <w:rPr>
          <w:sz w:val="24"/>
          <w:szCs w:val="24"/>
        </w:rPr>
        <w:t>:</w:t>
      </w:r>
    </w:p>
    <w:p w14:paraId="21AD96CF" w14:textId="3A254125" w:rsidR="00A51511" w:rsidRPr="00E77EF0" w:rsidRDefault="00BD6557" w:rsidP="1DCFE591">
      <w:pPr>
        <w:pStyle w:val="ListParagraph"/>
        <w:numPr>
          <w:ilvl w:val="0"/>
          <w:numId w:val="9"/>
        </w:numPr>
        <w:spacing w:line="360" w:lineRule="auto"/>
        <w:rPr>
          <w:rFonts w:asciiTheme="minorHAnsi" w:hAnsiTheme="minorHAnsi" w:cstheme="minorBidi"/>
        </w:rPr>
      </w:pPr>
      <w:r w:rsidRPr="1DCFE591">
        <w:rPr>
          <w:rFonts w:asciiTheme="minorHAnsi" w:hAnsiTheme="minorHAnsi" w:cstheme="minorBidi"/>
        </w:rPr>
        <w:t>To</w:t>
      </w:r>
      <w:r w:rsidR="003511E2" w:rsidRPr="1DCFE591">
        <w:rPr>
          <w:rFonts w:asciiTheme="minorHAnsi" w:hAnsiTheme="minorHAnsi" w:cstheme="minorBidi"/>
        </w:rPr>
        <w:t xml:space="preserve"> be informed about how their data is being </w:t>
      </w:r>
      <w:proofErr w:type="gramStart"/>
      <w:r w:rsidR="003511E2" w:rsidRPr="1DCFE591">
        <w:rPr>
          <w:rFonts w:asciiTheme="minorHAnsi" w:hAnsiTheme="minorHAnsi" w:cstheme="minorBidi"/>
        </w:rPr>
        <w:t>used</w:t>
      </w:r>
      <w:r w:rsidR="00A51511" w:rsidRPr="1DCFE591">
        <w:rPr>
          <w:rFonts w:asciiTheme="minorHAnsi" w:hAnsiTheme="minorHAnsi" w:cstheme="minorBidi"/>
        </w:rPr>
        <w:t>;</w:t>
      </w:r>
      <w:proofErr w:type="gramEnd"/>
    </w:p>
    <w:p w14:paraId="0CA00356" w14:textId="3364B94B" w:rsidR="003511E2" w:rsidRPr="00E77EF0" w:rsidRDefault="00A51511" w:rsidP="1DCFE591">
      <w:pPr>
        <w:pStyle w:val="ListParagraph"/>
        <w:numPr>
          <w:ilvl w:val="0"/>
          <w:numId w:val="9"/>
        </w:numPr>
        <w:spacing w:line="360" w:lineRule="auto"/>
        <w:rPr>
          <w:rFonts w:asciiTheme="minorHAnsi" w:hAnsiTheme="minorHAnsi" w:cstheme="minorBidi"/>
          <w:u w:val="single"/>
        </w:rPr>
      </w:pPr>
      <w:bookmarkStart w:id="6" w:name="SAR"/>
      <w:r w:rsidRPr="1DCFE591">
        <w:rPr>
          <w:rFonts w:asciiTheme="minorHAnsi" w:hAnsiTheme="minorHAnsi" w:cstheme="minorBidi"/>
        </w:rPr>
        <w:t>To</w:t>
      </w:r>
      <w:r w:rsidR="003511E2" w:rsidRPr="1DCFE591">
        <w:rPr>
          <w:rFonts w:asciiTheme="minorHAnsi" w:hAnsiTheme="minorHAnsi" w:cstheme="minorBidi"/>
        </w:rPr>
        <w:t xml:space="preserve"> access and receive a copy of their personal data and other supplementary information. This is achieved via a </w:t>
      </w:r>
      <w:hyperlink r:id="rId16">
        <w:r w:rsidR="003511E2" w:rsidRPr="1DCFE591">
          <w:rPr>
            <w:rStyle w:val="Hyperlink"/>
            <w:rFonts w:asciiTheme="minorHAnsi" w:hAnsiTheme="minorHAnsi" w:cstheme="minorBidi"/>
          </w:rPr>
          <w:t>Subject Access Request (SAR)</w:t>
        </w:r>
      </w:hyperlink>
      <w:r w:rsidR="003511E2" w:rsidRPr="1DCFE591">
        <w:rPr>
          <w:rFonts w:asciiTheme="minorHAnsi" w:hAnsiTheme="minorHAnsi" w:cstheme="minorBidi"/>
        </w:rPr>
        <w:t xml:space="preserve">. </w:t>
      </w:r>
      <w:bookmarkEnd w:id="6"/>
      <w:r w:rsidR="003511E2" w:rsidRPr="1DCFE591">
        <w:rPr>
          <w:rFonts w:asciiTheme="minorHAnsi" w:hAnsiTheme="minorHAnsi" w:cstheme="minorBidi"/>
        </w:rPr>
        <w:t xml:space="preserve">SARs may be made verbally or in writing, including via social media and also by a third party. Organisations must respond without delay and within one month of receipt of the request, or within three months if the request is complex. The information should be disclosed securely and provided in an accessible, concise and intelligible format. Requests may be refused only if an exemption or restriction applies. In most circumstances, organisations are not permitted to charge a fee for responding to a Subject Access Request, however, there may be a charge if a lot of information is requested, or the request takes a lot of time and effort to process. </w:t>
      </w:r>
      <w:r w:rsidR="003511E2" w:rsidRPr="1DCFE591">
        <w:rPr>
          <w:rFonts w:asciiTheme="minorHAnsi" w:hAnsiTheme="minorHAnsi" w:cstheme="minorBidi"/>
          <w:u w:val="single"/>
        </w:rPr>
        <w:t xml:space="preserve">Subject Access Requests should be made to Focus Counselling’s Data Compliance Officer: Jayne Burgess.  </w:t>
      </w:r>
    </w:p>
    <w:p w14:paraId="71ACC086" w14:textId="003FA22F" w:rsidR="003511E2" w:rsidRPr="00E77EF0" w:rsidRDefault="003511E2" w:rsidP="1DCFE591">
      <w:pPr>
        <w:pStyle w:val="ListParagraph"/>
        <w:numPr>
          <w:ilvl w:val="0"/>
          <w:numId w:val="9"/>
        </w:numPr>
        <w:spacing w:line="360" w:lineRule="auto"/>
        <w:rPr>
          <w:rFonts w:asciiTheme="minorHAnsi" w:hAnsiTheme="minorHAnsi" w:cstheme="minorBidi"/>
        </w:rPr>
      </w:pPr>
      <w:r w:rsidRPr="1DCFE591">
        <w:rPr>
          <w:rFonts w:asciiTheme="minorHAnsi" w:hAnsiTheme="minorHAnsi" w:cstheme="minorBidi"/>
        </w:rPr>
        <w:t>To request that inaccurate information is corrected</w:t>
      </w:r>
      <w:r w:rsidR="00EC1F00" w:rsidRPr="1DCFE591">
        <w:rPr>
          <w:rFonts w:asciiTheme="minorHAnsi" w:hAnsiTheme="minorHAnsi" w:cstheme="minorBidi"/>
        </w:rPr>
        <w:t xml:space="preserve">, either because it is wrong, or because it needs updating due to changed circumstances. Correction of inaccurate data requested by a data subject is actioned at the earliest opportunity and the subject informed once this has been </w:t>
      </w:r>
      <w:proofErr w:type="gramStart"/>
      <w:r w:rsidR="00EC1F00" w:rsidRPr="1DCFE591">
        <w:rPr>
          <w:rFonts w:asciiTheme="minorHAnsi" w:hAnsiTheme="minorHAnsi" w:cstheme="minorBidi"/>
        </w:rPr>
        <w:t>achieved</w:t>
      </w:r>
      <w:r w:rsidR="00A51511" w:rsidRPr="1DCFE591">
        <w:rPr>
          <w:rFonts w:asciiTheme="minorHAnsi" w:hAnsiTheme="minorHAnsi" w:cstheme="minorBidi"/>
        </w:rPr>
        <w:t>;</w:t>
      </w:r>
      <w:proofErr w:type="gramEnd"/>
    </w:p>
    <w:p w14:paraId="0B62C88F" w14:textId="1865651C" w:rsidR="003511E2" w:rsidRPr="00E77EF0" w:rsidRDefault="003511E2" w:rsidP="1DCFE591">
      <w:pPr>
        <w:pStyle w:val="ListParagraph"/>
        <w:numPr>
          <w:ilvl w:val="0"/>
          <w:numId w:val="9"/>
        </w:numPr>
        <w:spacing w:line="360" w:lineRule="auto"/>
        <w:rPr>
          <w:rFonts w:asciiTheme="minorHAnsi" w:hAnsiTheme="minorHAnsi" w:cstheme="minorBidi"/>
        </w:rPr>
      </w:pPr>
      <w:r w:rsidRPr="1DCFE591">
        <w:rPr>
          <w:rFonts w:asciiTheme="minorHAnsi" w:hAnsiTheme="minorHAnsi" w:cstheme="minorBidi"/>
        </w:rPr>
        <w:t xml:space="preserve">To request the deletion of personal </w:t>
      </w:r>
      <w:proofErr w:type="gramStart"/>
      <w:r w:rsidRPr="1DCFE591">
        <w:rPr>
          <w:rFonts w:asciiTheme="minorHAnsi" w:hAnsiTheme="minorHAnsi" w:cstheme="minorBidi"/>
        </w:rPr>
        <w:t>data</w:t>
      </w:r>
      <w:r w:rsidR="00A51511" w:rsidRPr="1DCFE591">
        <w:rPr>
          <w:rFonts w:asciiTheme="minorHAnsi" w:hAnsiTheme="minorHAnsi" w:cstheme="minorBidi"/>
        </w:rPr>
        <w:t>;</w:t>
      </w:r>
      <w:proofErr w:type="gramEnd"/>
    </w:p>
    <w:p w14:paraId="67B4D928" w14:textId="6AB78F2B" w:rsidR="003511E2" w:rsidRPr="00E77EF0" w:rsidRDefault="003511E2" w:rsidP="1DCFE591">
      <w:pPr>
        <w:pStyle w:val="ListParagraph"/>
        <w:numPr>
          <w:ilvl w:val="0"/>
          <w:numId w:val="9"/>
        </w:numPr>
        <w:spacing w:line="360" w:lineRule="auto"/>
        <w:rPr>
          <w:rFonts w:asciiTheme="minorHAnsi" w:hAnsiTheme="minorHAnsi" w:cstheme="minorBidi"/>
        </w:rPr>
      </w:pPr>
      <w:r w:rsidRPr="1DCFE591">
        <w:rPr>
          <w:rFonts w:asciiTheme="minorHAnsi" w:hAnsiTheme="minorHAnsi" w:cstheme="minorBidi"/>
        </w:rPr>
        <w:t xml:space="preserve">To stop or restrict the processing of their </w:t>
      </w:r>
      <w:proofErr w:type="gramStart"/>
      <w:r w:rsidRPr="1DCFE591">
        <w:rPr>
          <w:rFonts w:asciiTheme="minorHAnsi" w:hAnsiTheme="minorHAnsi" w:cstheme="minorBidi"/>
        </w:rPr>
        <w:t>data</w:t>
      </w:r>
      <w:r w:rsidR="00A51511" w:rsidRPr="1DCFE591">
        <w:rPr>
          <w:rFonts w:asciiTheme="minorHAnsi" w:hAnsiTheme="minorHAnsi" w:cstheme="minorBidi"/>
        </w:rPr>
        <w:t>;</w:t>
      </w:r>
      <w:proofErr w:type="gramEnd"/>
    </w:p>
    <w:p w14:paraId="1FFBD11D" w14:textId="1515D23E" w:rsidR="003511E2" w:rsidRPr="00E77EF0" w:rsidRDefault="003511E2" w:rsidP="1DCFE591">
      <w:pPr>
        <w:pStyle w:val="ListParagraph"/>
        <w:numPr>
          <w:ilvl w:val="0"/>
          <w:numId w:val="9"/>
        </w:numPr>
        <w:spacing w:line="360" w:lineRule="auto"/>
        <w:rPr>
          <w:rFonts w:asciiTheme="minorHAnsi" w:hAnsiTheme="minorHAnsi" w:cstheme="minorBidi"/>
        </w:rPr>
      </w:pPr>
      <w:r w:rsidRPr="1DCFE591">
        <w:rPr>
          <w:rFonts w:asciiTheme="minorHAnsi" w:hAnsiTheme="minorHAnsi" w:cstheme="minorBidi"/>
        </w:rPr>
        <w:lastRenderedPageBreak/>
        <w:t xml:space="preserve">To </w:t>
      </w:r>
      <w:hyperlink r:id="rId17">
        <w:r w:rsidRPr="1DCFE591">
          <w:rPr>
            <w:rStyle w:val="Hyperlink"/>
            <w:rFonts w:asciiTheme="minorHAnsi" w:hAnsiTheme="minorHAnsi" w:cstheme="minorBidi"/>
          </w:rPr>
          <w:t>data portability</w:t>
        </w:r>
      </w:hyperlink>
      <w:r w:rsidRPr="1DCFE591">
        <w:rPr>
          <w:rFonts w:asciiTheme="minorHAnsi" w:hAnsiTheme="minorHAnsi" w:cstheme="minorBidi"/>
        </w:rPr>
        <w:t xml:space="preserve">, which enables data subjects to obtain any personal data held by one organisation and reuse it, hence copying and transferring it from one service or environment to another; </w:t>
      </w:r>
    </w:p>
    <w:p w14:paraId="1A92097F" w14:textId="0E5734C3" w:rsidR="003511E2" w:rsidRPr="00E77EF0" w:rsidRDefault="003511E2" w:rsidP="1DCFE591">
      <w:pPr>
        <w:pStyle w:val="ListParagraph"/>
        <w:numPr>
          <w:ilvl w:val="0"/>
          <w:numId w:val="9"/>
        </w:numPr>
        <w:spacing w:line="360" w:lineRule="auto"/>
        <w:rPr>
          <w:rFonts w:asciiTheme="minorHAnsi" w:hAnsiTheme="minorHAnsi" w:cstheme="minorBidi"/>
        </w:rPr>
      </w:pPr>
      <w:r w:rsidRPr="1DCFE591">
        <w:rPr>
          <w:rFonts w:asciiTheme="minorHAnsi" w:hAnsiTheme="minorHAnsi" w:cstheme="minorBidi"/>
        </w:rPr>
        <w:t xml:space="preserve">To object to how personal data is processed in certain </w:t>
      </w:r>
      <w:proofErr w:type="gramStart"/>
      <w:r w:rsidRPr="1DCFE591">
        <w:rPr>
          <w:rFonts w:asciiTheme="minorHAnsi" w:hAnsiTheme="minorHAnsi" w:cstheme="minorBidi"/>
        </w:rPr>
        <w:t>circumstances</w:t>
      </w:r>
      <w:r w:rsidR="00A51511" w:rsidRPr="1DCFE591">
        <w:rPr>
          <w:rFonts w:asciiTheme="minorHAnsi" w:hAnsiTheme="minorHAnsi" w:cstheme="minorBidi"/>
        </w:rPr>
        <w:t>;</w:t>
      </w:r>
      <w:proofErr w:type="gramEnd"/>
    </w:p>
    <w:p w14:paraId="6F831D4F" w14:textId="7FB65888" w:rsidR="003511E2" w:rsidRPr="00E77EF0" w:rsidRDefault="003511E2" w:rsidP="1DCFE591">
      <w:pPr>
        <w:pStyle w:val="ListParagraph"/>
        <w:numPr>
          <w:ilvl w:val="0"/>
          <w:numId w:val="9"/>
        </w:numPr>
        <w:spacing w:line="360" w:lineRule="auto"/>
        <w:rPr>
          <w:rFonts w:asciiTheme="minorHAnsi" w:hAnsiTheme="minorHAnsi" w:cstheme="minorBidi"/>
        </w:rPr>
      </w:pPr>
      <w:r w:rsidRPr="1DCFE591">
        <w:rPr>
          <w:rFonts w:asciiTheme="minorHAnsi" w:hAnsiTheme="minorHAnsi" w:cstheme="minorBidi"/>
        </w:rPr>
        <w:t xml:space="preserve">To lodge a </w:t>
      </w:r>
      <w:hyperlink w:anchor="Complaints">
        <w:r w:rsidRPr="1DCFE591">
          <w:rPr>
            <w:rStyle w:val="Hyperlink"/>
            <w:rFonts w:asciiTheme="minorHAnsi" w:hAnsiTheme="minorHAnsi" w:cstheme="minorBidi"/>
          </w:rPr>
          <w:t>complaint</w:t>
        </w:r>
      </w:hyperlink>
      <w:r w:rsidRPr="1DCFE591">
        <w:rPr>
          <w:rFonts w:asciiTheme="minorHAnsi" w:hAnsiTheme="minorHAnsi" w:cstheme="minorBidi"/>
        </w:rPr>
        <w:t xml:space="preserve"> with the Data Protection Commissioner</w:t>
      </w:r>
      <w:r w:rsidR="00A51511" w:rsidRPr="1DCFE591">
        <w:rPr>
          <w:rFonts w:asciiTheme="minorHAnsi" w:hAnsiTheme="minorHAnsi" w:cstheme="minorBidi"/>
        </w:rPr>
        <w:t>.</w:t>
      </w:r>
    </w:p>
    <w:p w14:paraId="0C1CC193" w14:textId="5DD554AC" w:rsidR="00557AF9" w:rsidRPr="00E77EF0" w:rsidRDefault="003511E2" w:rsidP="1DCFE591">
      <w:pPr>
        <w:spacing w:after="0" w:line="360" w:lineRule="auto"/>
        <w:ind w:right="-1"/>
        <w:jc w:val="both"/>
        <w:rPr>
          <w:sz w:val="24"/>
          <w:szCs w:val="24"/>
        </w:rPr>
      </w:pPr>
      <w:r w:rsidRPr="1DCFE591">
        <w:rPr>
          <w:sz w:val="24"/>
          <w:szCs w:val="24"/>
        </w:rPr>
        <w:t xml:space="preserve"> </w:t>
      </w:r>
    </w:p>
    <w:p w14:paraId="04FB8F23" w14:textId="77777777" w:rsidR="003569E1" w:rsidRPr="00E77EF0" w:rsidRDefault="00BC6959" w:rsidP="1DCFE591">
      <w:pPr>
        <w:shd w:val="clear" w:color="auto" w:fill="FEFEFE"/>
        <w:spacing w:after="0" w:line="360" w:lineRule="auto"/>
        <w:textAlignment w:val="baseline"/>
        <w:rPr>
          <w:rFonts w:eastAsia="Times New Roman"/>
          <w:sz w:val="24"/>
          <w:szCs w:val="24"/>
          <w:lang w:eastAsia="en-GB"/>
        </w:rPr>
      </w:pPr>
      <w:r w:rsidRPr="1DCFE591">
        <w:rPr>
          <w:rFonts w:eastAsia="Times New Roman"/>
          <w:sz w:val="24"/>
          <w:szCs w:val="24"/>
          <w:lang w:eastAsia="en-GB"/>
        </w:rPr>
        <w:t xml:space="preserve">In respect of the above, service users should be aware </w:t>
      </w:r>
      <w:r w:rsidR="00FC0A3A" w:rsidRPr="1DCFE591">
        <w:rPr>
          <w:rFonts w:eastAsia="Times New Roman"/>
          <w:sz w:val="24"/>
          <w:szCs w:val="24"/>
          <w:lang w:eastAsia="en-GB"/>
        </w:rPr>
        <w:t xml:space="preserve">that some of the above </w:t>
      </w:r>
      <w:r w:rsidRPr="1DCFE591">
        <w:rPr>
          <w:rFonts w:eastAsia="Times New Roman"/>
          <w:sz w:val="24"/>
          <w:szCs w:val="24"/>
          <w:lang w:eastAsia="en-GB"/>
        </w:rPr>
        <w:t xml:space="preserve">requests </w:t>
      </w:r>
      <w:r w:rsidR="00FC0A3A" w:rsidRPr="1DCFE591">
        <w:rPr>
          <w:rFonts w:eastAsia="Times New Roman"/>
          <w:sz w:val="24"/>
          <w:szCs w:val="24"/>
          <w:lang w:eastAsia="en-GB"/>
        </w:rPr>
        <w:t xml:space="preserve">may result in us being unable to </w:t>
      </w:r>
      <w:r w:rsidRPr="1DCFE591">
        <w:rPr>
          <w:rFonts w:eastAsia="Times New Roman"/>
          <w:sz w:val="24"/>
          <w:szCs w:val="24"/>
          <w:lang w:eastAsia="en-GB"/>
        </w:rPr>
        <w:t xml:space="preserve">deliver </w:t>
      </w:r>
      <w:r w:rsidR="00FC0A3A" w:rsidRPr="1DCFE591">
        <w:rPr>
          <w:rFonts w:eastAsia="Times New Roman"/>
          <w:sz w:val="24"/>
          <w:szCs w:val="24"/>
          <w:lang w:eastAsia="en-GB"/>
        </w:rPr>
        <w:t>the service</w:t>
      </w:r>
      <w:r w:rsidRPr="1DCFE591">
        <w:rPr>
          <w:rFonts w:eastAsia="Times New Roman"/>
          <w:sz w:val="24"/>
          <w:szCs w:val="24"/>
          <w:lang w:eastAsia="en-GB"/>
        </w:rPr>
        <w:t xml:space="preserve"> being requested</w:t>
      </w:r>
      <w:r w:rsidR="00FC0A3A" w:rsidRPr="1DCFE591">
        <w:rPr>
          <w:rFonts w:eastAsia="Times New Roman"/>
          <w:sz w:val="24"/>
          <w:szCs w:val="24"/>
          <w:lang w:eastAsia="en-GB"/>
        </w:rPr>
        <w:t xml:space="preserve">. </w:t>
      </w:r>
      <w:r w:rsidR="00435167" w:rsidRPr="1DCFE591">
        <w:rPr>
          <w:rFonts w:eastAsia="Times New Roman"/>
          <w:sz w:val="24"/>
          <w:szCs w:val="24"/>
          <w:lang w:eastAsia="en-GB"/>
        </w:rPr>
        <w:t>However, i</w:t>
      </w:r>
      <w:r w:rsidRPr="1DCFE591">
        <w:rPr>
          <w:rFonts w:eastAsia="Times New Roman"/>
          <w:sz w:val="24"/>
          <w:szCs w:val="24"/>
          <w:lang w:eastAsia="en-GB"/>
        </w:rPr>
        <w:t xml:space="preserve">f this is the case, our Data Compliance Office, Jayne Burgess, will explain it at the </w:t>
      </w:r>
      <w:r w:rsidR="000A687E" w:rsidRPr="1DCFE591">
        <w:rPr>
          <w:rFonts w:eastAsia="Times New Roman"/>
          <w:sz w:val="24"/>
          <w:szCs w:val="24"/>
          <w:lang w:eastAsia="en-GB"/>
        </w:rPr>
        <w:t xml:space="preserve">earliest opportunity. </w:t>
      </w:r>
      <w:bookmarkStart w:id="7" w:name="Complaints"/>
    </w:p>
    <w:p w14:paraId="078163D3" w14:textId="61DD4D58" w:rsidR="1DCFE591" w:rsidRDefault="1DCFE591" w:rsidP="1DCFE591">
      <w:pPr>
        <w:shd w:val="clear" w:color="auto" w:fill="FEFEFE"/>
        <w:spacing w:after="0" w:line="360" w:lineRule="auto"/>
        <w:rPr>
          <w:rFonts w:eastAsia="Times New Roman"/>
          <w:b/>
          <w:bCs/>
          <w:i/>
          <w:iCs/>
          <w:color w:val="002060"/>
          <w:sz w:val="28"/>
          <w:szCs w:val="28"/>
          <w:lang w:eastAsia="en-GB"/>
        </w:rPr>
      </w:pPr>
    </w:p>
    <w:p w14:paraId="126B0387" w14:textId="0AE16C11" w:rsidR="006B54D6" w:rsidRPr="00E77EF0" w:rsidRDefault="006B54D6" w:rsidP="1DCFE591">
      <w:pPr>
        <w:shd w:val="clear" w:color="auto" w:fill="FEFEFE"/>
        <w:spacing w:after="0" w:line="360" w:lineRule="auto"/>
        <w:textAlignment w:val="baseline"/>
        <w:rPr>
          <w:rFonts w:eastAsia="Times New Roman"/>
          <w:b/>
          <w:bCs/>
          <w:i/>
          <w:iCs/>
          <w:color w:val="002060"/>
          <w:sz w:val="28"/>
          <w:szCs w:val="28"/>
          <w:lang w:eastAsia="en-GB"/>
        </w:rPr>
      </w:pPr>
      <w:r w:rsidRPr="1DCFE591">
        <w:rPr>
          <w:rFonts w:eastAsia="Times New Roman"/>
          <w:b/>
          <w:bCs/>
          <w:i/>
          <w:iCs/>
          <w:color w:val="002060"/>
          <w:sz w:val="28"/>
          <w:szCs w:val="28"/>
          <w:lang w:eastAsia="en-GB"/>
        </w:rPr>
        <w:t>Complaints</w:t>
      </w:r>
      <w:bookmarkEnd w:id="7"/>
      <w:r w:rsidRPr="1DCFE591">
        <w:rPr>
          <w:rFonts w:eastAsia="Times New Roman"/>
          <w:b/>
          <w:bCs/>
          <w:i/>
          <w:iCs/>
          <w:color w:val="002060"/>
          <w:sz w:val="28"/>
          <w:szCs w:val="28"/>
          <w:lang w:eastAsia="en-GB"/>
        </w:rPr>
        <w:t>:</w:t>
      </w:r>
    </w:p>
    <w:p w14:paraId="67ABC1B2" w14:textId="77777777" w:rsidR="006B54D6" w:rsidRPr="00E77EF0" w:rsidRDefault="006B54D6" w:rsidP="1DCFE591">
      <w:pPr>
        <w:shd w:val="clear" w:color="auto" w:fill="FEFEFE"/>
        <w:spacing w:after="0" w:line="360" w:lineRule="auto"/>
        <w:textAlignment w:val="baseline"/>
        <w:rPr>
          <w:rFonts w:eastAsia="Times New Roman"/>
          <w:sz w:val="24"/>
          <w:szCs w:val="24"/>
          <w:lang w:eastAsia="en-GB"/>
        </w:rPr>
      </w:pPr>
    </w:p>
    <w:p w14:paraId="2FA5332C" w14:textId="0FE9B027" w:rsidR="00FC0A3A" w:rsidRPr="00E77EF0" w:rsidRDefault="00FC0A3A" w:rsidP="1DCFE591">
      <w:pPr>
        <w:pStyle w:val="Default"/>
        <w:spacing w:line="360" w:lineRule="auto"/>
        <w:rPr>
          <w:rFonts w:asciiTheme="minorHAnsi" w:eastAsia="Times New Roman" w:hAnsiTheme="minorHAnsi" w:cstheme="minorBidi"/>
          <w:color w:val="auto"/>
          <w:lang w:eastAsia="en-GB"/>
        </w:rPr>
      </w:pPr>
      <w:r w:rsidRPr="1DCFE591">
        <w:rPr>
          <w:rFonts w:asciiTheme="minorHAnsi" w:eastAsia="Times New Roman" w:hAnsiTheme="minorHAnsi" w:cstheme="minorBidi"/>
          <w:color w:val="auto"/>
          <w:lang w:eastAsia="en-GB"/>
        </w:rPr>
        <w:t>If you are not happy with any aspect of the way we collect and use your data</w:t>
      </w:r>
      <w:r w:rsidR="006B54D6" w:rsidRPr="1DCFE591">
        <w:rPr>
          <w:rFonts w:asciiTheme="minorHAnsi" w:eastAsia="Times New Roman" w:hAnsiTheme="minorHAnsi" w:cstheme="minorBidi"/>
          <w:color w:val="auto"/>
          <w:lang w:eastAsia="en-GB"/>
        </w:rPr>
        <w:t>,</w:t>
      </w:r>
      <w:r w:rsidRPr="1DCFE591">
        <w:rPr>
          <w:rFonts w:asciiTheme="minorHAnsi" w:eastAsia="Times New Roman" w:hAnsiTheme="minorHAnsi" w:cstheme="minorBidi"/>
          <w:color w:val="auto"/>
          <w:lang w:eastAsia="en-GB"/>
        </w:rPr>
        <w:t xml:space="preserve"> we </w:t>
      </w:r>
      <w:r w:rsidR="006B54D6" w:rsidRPr="1DCFE591">
        <w:rPr>
          <w:rFonts w:asciiTheme="minorHAnsi" w:eastAsia="Times New Roman" w:hAnsiTheme="minorHAnsi" w:cstheme="minorBidi"/>
          <w:color w:val="auto"/>
          <w:lang w:eastAsia="en-GB"/>
        </w:rPr>
        <w:t xml:space="preserve">very much </w:t>
      </w:r>
      <w:r w:rsidRPr="1DCFE591">
        <w:rPr>
          <w:rFonts w:asciiTheme="minorHAnsi" w:eastAsia="Times New Roman" w:hAnsiTheme="minorHAnsi" w:cstheme="minorBidi"/>
          <w:color w:val="auto"/>
          <w:lang w:eastAsia="en-GB"/>
        </w:rPr>
        <w:t xml:space="preserve">hope you will talk to us first. </w:t>
      </w:r>
      <w:r w:rsidR="006B54D6" w:rsidRPr="1DCFE591">
        <w:rPr>
          <w:rFonts w:asciiTheme="minorHAnsi" w:eastAsia="Times New Roman" w:hAnsiTheme="minorHAnsi" w:cstheme="minorBidi"/>
          <w:color w:val="auto"/>
          <w:lang w:eastAsia="en-GB"/>
        </w:rPr>
        <w:t xml:space="preserve">You can do this in writing, by telephone and by email, as below. </w:t>
      </w:r>
      <w:r w:rsidRPr="1DCFE591">
        <w:rPr>
          <w:rFonts w:asciiTheme="minorHAnsi" w:eastAsia="Times New Roman" w:hAnsiTheme="minorHAnsi" w:cstheme="minorBidi"/>
          <w:color w:val="auto"/>
          <w:lang w:eastAsia="en-GB"/>
        </w:rPr>
        <w:t xml:space="preserve">We will </w:t>
      </w:r>
      <w:r w:rsidR="006B54D6" w:rsidRPr="1DCFE591">
        <w:rPr>
          <w:rFonts w:asciiTheme="minorHAnsi" w:eastAsia="Times New Roman" w:hAnsiTheme="minorHAnsi" w:cstheme="minorBidi"/>
          <w:color w:val="auto"/>
          <w:lang w:eastAsia="en-GB"/>
        </w:rPr>
        <w:t xml:space="preserve">always </w:t>
      </w:r>
      <w:r w:rsidRPr="1DCFE591">
        <w:rPr>
          <w:rFonts w:asciiTheme="minorHAnsi" w:eastAsia="Times New Roman" w:hAnsiTheme="minorHAnsi" w:cstheme="minorBidi"/>
          <w:color w:val="auto"/>
          <w:lang w:eastAsia="en-GB"/>
        </w:rPr>
        <w:t xml:space="preserve">do everything we can to </w:t>
      </w:r>
      <w:r w:rsidR="006B54D6" w:rsidRPr="1DCFE591">
        <w:rPr>
          <w:rFonts w:asciiTheme="minorHAnsi" w:eastAsia="Times New Roman" w:hAnsiTheme="minorHAnsi" w:cstheme="minorBidi"/>
          <w:color w:val="auto"/>
          <w:lang w:eastAsia="en-GB"/>
        </w:rPr>
        <w:t>address your concerns</w:t>
      </w:r>
      <w:r w:rsidRPr="1DCFE591">
        <w:rPr>
          <w:rFonts w:asciiTheme="minorHAnsi" w:eastAsia="Times New Roman" w:hAnsiTheme="minorHAnsi" w:cstheme="minorBidi"/>
          <w:color w:val="auto"/>
          <w:lang w:eastAsia="en-GB"/>
        </w:rPr>
        <w:t xml:space="preserve">. </w:t>
      </w:r>
      <w:r w:rsidR="006B54D6" w:rsidRPr="1DCFE591">
        <w:rPr>
          <w:rFonts w:asciiTheme="minorHAnsi" w:eastAsia="Times New Roman" w:hAnsiTheme="minorHAnsi" w:cstheme="minorBidi"/>
          <w:color w:val="auto"/>
          <w:lang w:eastAsia="en-GB"/>
        </w:rPr>
        <w:t xml:space="preserve">However, if, having discussed the matter with us, </w:t>
      </w:r>
      <w:r w:rsidRPr="1DCFE591">
        <w:rPr>
          <w:rFonts w:asciiTheme="minorHAnsi" w:eastAsia="Times New Roman" w:hAnsiTheme="minorHAnsi" w:cstheme="minorBidi"/>
          <w:color w:val="auto"/>
          <w:lang w:eastAsia="en-GB"/>
        </w:rPr>
        <w:t>you are still unhappy</w:t>
      </w:r>
      <w:r w:rsidR="006B54D6" w:rsidRPr="1DCFE591">
        <w:rPr>
          <w:rFonts w:asciiTheme="minorHAnsi" w:eastAsia="Times New Roman" w:hAnsiTheme="minorHAnsi" w:cstheme="minorBidi"/>
          <w:color w:val="auto"/>
          <w:lang w:eastAsia="en-GB"/>
        </w:rPr>
        <w:t>, or if you do not feel you can raise the matter with us,</w:t>
      </w:r>
      <w:r w:rsidRPr="1DCFE591">
        <w:rPr>
          <w:rFonts w:asciiTheme="minorHAnsi" w:eastAsia="Times New Roman" w:hAnsiTheme="minorHAnsi" w:cstheme="minorBidi"/>
          <w:color w:val="auto"/>
          <w:lang w:eastAsia="en-GB"/>
        </w:rPr>
        <w:t xml:space="preserve"> you have the right to complain to the Information Commissioner</w:t>
      </w:r>
      <w:r w:rsidR="006B54D6" w:rsidRPr="1DCFE591">
        <w:rPr>
          <w:rFonts w:asciiTheme="minorHAnsi" w:eastAsia="Times New Roman" w:hAnsiTheme="minorHAnsi" w:cstheme="minorBidi"/>
          <w:color w:val="auto"/>
          <w:lang w:eastAsia="en-GB"/>
        </w:rPr>
        <w:t>’</w:t>
      </w:r>
      <w:r w:rsidRPr="1DCFE591">
        <w:rPr>
          <w:rFonts w:asciiTheme="minorHAnsi" w:eastAsia="Times New Roman" w:hAnsiTheme="minorHAnsi" w:cstheme="minorBidi"/>
          <w:color w:val="auto"/>
          <w:lang w:eastAsia="en-GB"/>
        </w:rPr>
        <w:t xml:space="preserve">s Office and you can do this </w:t>
      </w:r>
      <w:r w:rsidR="006B54D6" w:rsidRPr="1DCFE591">
        <w:rPr>
          <w:rFonts w:asciiTheme="minorHAnsi" w:eastAsia="Times New Roman" w:hAnsiTheme="minorHAnsi" w:cstheme="minorBidi"/>
          <w:color w:val="auto"/>
          <w:lang w:eastAsia="en-GB"/>
        </w:rPr>
        <w:t>via</w:t>
      </w:r>
      <w:r w:rsidRPr="1DCFE591">
        <w:rPr>
          <w:rFonts w:asciiTheme="minorHAnsi" w:eastAsia="Times New Roman" w:hAnsiTheme="minorHAnsi" w:cstheme="minorBidi"/>
          <w:color w:val="auto"/>
          <w:lang w:eastAsia="en-GB"/>
        </w:rPr>
        <w:t xml:space="preserve"> their website</w:t>
      </w:r>
      <w:r w:rsidR="005F1984" w:rsidRPr="1DCFE591">
        <w:rPr>
          <w:rFonts w:asciiTheme="minorHAnsi" w:eastAsia="Times New Roman" w:hAnsiTheme="minorHAnsi" w:cstheme="minorBidi"/>
          <w:color w:val="auto"/>
          <w:lang w:eastAsia="en-GB"/>
        </w:rPr>
        <w:t>:</w:t>
      </w:r>
      <w:r w:rsidR="00860404" w:rsidRPr="1DCFE591">
        <w:rPr>
          <w:rFonts w:asciiTheme="minorHAnsi" w:eastAsia="Times New Roman" w:hAnsiTheme="minorHAnsi" w:cstheme="minorBidi"/>
          <w:color w:val="auto"/>
          <w:lang w:eastAsia="en-GB"/>
        </w:rPr>
        <w:t xml:space="preserve"> </w:t>
      </w:r>
      <w:hyperlink r:id="rId18">
        <w:r w:rsidR="00860404" w:rsidRPr="1DCFE591">
          <w:rPr>
            <w:rStyle w:val="Hyperlink"/>
            <w:rFonts w:asciiTheme="minorHAnsi" w:eastAsia="Times New Roman" w:hAnsiTheme="minorHAnsi" w:cstheme="minorBidi"/>
            <w:lang w:eastAsia="en-GB"/>
          </w:rPr>
          <w:t>https://ico.org.uk/make-a-complaint/</w:t>
        </w:r>
      </w:hyperlink>
      <w:r w:rsidR="005F1984" w:rsidRPr="1DCFE591">
        <w:rPr>
          <w:rFonts w:asciiTheme="minorHAnsi" w:eastAsia="Times New Roman" w:hAnsiTheme="minorHAnsi" w:cstheme="minorBidi"/>
          <w:color w:val="auto"/>
          <w:lang w:eastAsia="en-GB"/>
        </w:rPr>
        <w:t>,</w:t>
      </w:r>
      <w:r w:rsidRPr="1DCFE591">
        <w:rPr>
          <w:rFonts w:asciiTheme="minorHAnsi" w:eastAsia="Times New Roman" w:hAnsiTheme="minorHAnsi" w:cstheme="minorBidi"/>
          <w:color w:val="333333"/>
          <w:lang w:eastAsia="en-GB"/>
        </w:rPr>
        <w:t xml:space="preserve"> </w:t>
      </w:r>
      <w:r w:rsidRPr="1DCFE591">
        <w:rPr>
          <w:rFonts w:asciiTheme="minorHAnsi" w:eastAsia="Times New Roman" w:hAnsiTheme="minorHAnsi" w:cstheme="minorBidi"/>
          <w:color w:val="auto"/>
          <w:lang w:eastAsia="en-GB"/>
        </w:rPr>
        <w:t xml:space="preserve">or by </w:t>
      </w:r>
      <w:r w:rsidR="005F1984" w:rsidRPr="1DCFE591">
        <w:rPr>
          <w:rFonts w:asciiTheme="minorHAnsi" w:eastAsia="Times New Roman" w:hAnsiTheme="minorHAnsi" w:cstheme="minorBidi"/>
          <w:color w:val="auto"/>
          <w:lang w:eastAsia="en-GB"/>
        </w:rPr>
        <w:t xml:space="preserve">telephoning </w:t>
      </w:r>
      <w:r w:rsidRPr="1DCFE591">
        <w:rPr>
          <w:rFonts w:asciiTheme="minorHAnsi" w:eastAsia="Times New Roman" w:hAnsiTheme="minorHAnsi" w:cstheme="minorBidi"/>
          <w:color w:val="auto"/>
          <w:lang w:eastAsia="en-GB"/>
        </w:rPr>
        <w:t>them on 0303 123 1113.</w:t>
      </w:r>
    </w:p>
    <w:p w14:paraId="229485A8" w14:textId="77777777" w:rsidR="006B54D6" w:rsidRPr="00E77EF0" w:rsidRDefault="006B54D6" w:rsidP="1DCFE591">
      <w:pPr>
        <w:shd w:val="clear" w:color="auto" w:fill="FEFEFE"/>
        <w:spacing w:after="0" w:line="360" w:lineRule="auto"/>
        <w:textAlignment w:val="baseline"/>
        <w:rPr>
          <w:rFonts w:eastAsia="Times New Roman"/>
          <w:b/>
          <w:bCs/>
          <w:sz w:val="24"/>
          <w:szCs w:val="24"/>
          <w:lang w:eastAsia="en-GB"/>
        </w:rPr>
      </w:pPr>
    </w:p>
    <w:p w14:paraId="39C0688A" w14:textId="1AC11831" w:rsidR="00E507DD" w:rsidRPr="00E77EF0" w:rsidRDefault="006B54D6" w:rsidP="7ED4921C">
      <w:pPr>
        <w:shd w:val="clear" w:color="auto" w:fill="FEFEFE"/>
        <w:spacing w:after="0" w:line="360" w:lineRule="auto"/>
        <w:textAlignment w:val="baseline"/>
        <w:rPr>
          <w:rFonts w:eastAsia="Times New Roman"/>
          <w:b/>
          <w:bCs/>
          <w:i/>
          <w:iCs/>
          <w:color w:val="002060"/>
          <w:sz w:val="28"/>
          <w:szCs w:val="28"/>
          <w:bdr w:val="none" w:sz="0" w:space="0" w:color="auto" w:frame="1"/>
          <w:lang w:eastAsia="en-GB"/>
        </w:rPr>
      </w:pPr>
      <w:r w:rsidRPr="7ED4921C">
        <w:rPr>
          <w:rFonts w:eastAsia="Times New Roman"/>
          <w:b/>
          <w:bCs/>
          <w:i/>
          <w:iCs/>
          <w:color w:val="002060"/>
          <w:sz w:val="28"/>
          <w:szCs w:val="28"/>
          <w:lang w:eastAsia="en-GB"/>
        </w:rPr>
        <w:t>To contact us:</w:t>
      </w:r>
    </w:p>
    <w:p w14:paraId="128CBCE7" w14:textId="44D4FB7B" w:rsidR="001A23EB" w:rsidRPr="00E77EF0" w:rsidRDefault="001A23EB" w:rsidP="1DCFE591">
      <w:pPr>
        <w:shd w:val="clear" w:color="auto" w:fill="FEFEFE"/>
        <w:spacing w:after="0" w:line="360" w:lineRule="auto"/>
        <w:textAlignment w:val="baseline"/>
        <w:rPr>
          <w:rFonts w:eastAsia="Times New Roman"/>
          <w:sz w:val="24"/>
          <w:szCs w:val="24"/>
          <w:bdr w:val="none" w:sz="0" w:space="0" w:color="auto" w:frame="1"/>
          <w:lang w:eastAsia="en-GB"/>
        </w:rPr>
      </w:pPr>
      <w:r w:rsidRPr="1DCFE591">
        <w:rPr>
          <w:rFonts w:eastAsia="Times New Roman"/>
          <w:sz w:val="24"/>
          <w:szCs w:val="24"/>
          <w:bdr w:val="none" w:sz="0" w:space="0" w:color="auto" w:frame="1"/>
          <w:lang w:eastAsia="en-GB"/>
        </w:rPr>
        <w:lastRenderedPageBreak/>
        <w:t>Write to:</w:t>
      </w:r>
    </w:p>
    <w:p w14:paraId="42388BCA" w14:textId="77777777" w:rsidR="00860404" w:rsidRPr="00E77EF0" w:rsidRDefault="00E507DD" w:rsidP="1DCFE591">
      <w:pPr>
        <w:shd w:val="clear" w:color="auto" w:fill="FEFEFE"/>
        <w:spacing w:after="0" w:line="360" w:lineRule="auto"/>
        <w:textAlignment w:val="baseline"/>
        <w:rPr>
          <w:rFonts w:eastAsia="Times New Roman"/>
          <w:sz w:val="24"/>
          <w:szCs w:val="24"/>
          <w:bdr w:val="none" w:sz="0" w:space="0" w:color="auto" w:frame="1"/>
          <w:lang w:eastAsia="en-GB"/>
        </w:rPr>
      </w:pPr>
      <w:r w:rsidRPr="00E77EF0">
        <w:rPr>
          <w:rFonts w:eastAsia="Times New Roman" w:cstheme="minorHAnsi"/>
          <w:sz w:val="28"/>
          <w:szCs w:val="28"/>
          <w:bdr w:val="none" w:sz="0" w:space="0" w:color="auto" w:frame="1"/>
          <w:lang w:eastAsia="en-GB"/>
        </w:rPr>
        <w:tab/>
      </w:r>
      <w:r w:rsidRPr="00E77EF0">
        <w:rPr>
          <w:rFonts w:eastAsia="Times New Roman" w:cstheme="minorHAnsi"/>
          <w:sz w:val="28"/>
          <w:szCs w:val="28"/>
          <w:bdr w:val="none" w:sz="0" w:space="0" w:color="auto" w:frame="1"/>
          <w:lang w:eastAsia="en-GB"/>
        </w:rPr>
        <w:tab/>
      </w:r>
      <w:r w:rsidR="00A80A67" w:rsidRPr="00E77EF0">
        <w:rPr>
          <w:rFonts w:eastAsia="Times New Roman" w:cstheme="minorHAnsi"/>
          <w:sz w:val="28"/>
          <w:szCs w:val="28"/>
          <w:bdr w:val="none" w:sz="0" w:space="0" w:color="auto" w:frame="1"/>
          <w:lang w:eastAsia="en-GB"/>
        </w:rPr>
        <w:tab/>
      </w:r>
      <w:r w:rsidR="00860404" w:rsidRPr="1DCFE591">
        <w:rPr>
          <w:rFonts w:eastAsia="Times New Roman"/>
          <w:sz w:val="24"/>
          <w:szCs w:val="24"/>
          <w:bdr w:val="none" w:sz="0" w:space="0" w:color="auto" w:frame="1"/>
          <w:lang w:eastAsia="en-GB"/>
        </w:rPr>
        <w:t>Focus Counselling</w:t>
      </w:r>
    </w:p>
    <w:p w14:paraId="5F5AAE51" w14:textId="77AB88D1" w:rsidR="00FC0A3A" w:rsidRPr="00E77EF0" w:rsidRDefault="00860404" w:rsidP="1DCFE591">
      <w:pPr>
        <w:shd w:val="clear" w:color="auto" w:fill="FEFEFE"/>
        <w:spacing w:after="0" w:line="360" w:lineRule="auto"/>
        <w:textAlignment w:val="baseline"/>
        <w:rPr>
          <w:rFonts w:eastAsia="Times New Roman"/>
          <w:sz w:val="24"/>
          <w:szCs w:val="24"/>
          <w:lang w:eastAsia="en-GB"/>
        </w:rPr>
      </w:pPr>
      <w:r w:rsidRPr="00E77EF0">
        <w:rPr>
          <w:rFonts w:eastAsia="Times New Roman" w:cstheme="minorHAnsi"/>
          <w:sz w:val="28"/>
          <w:szCs w:val="28"/>
          <w:bdr w:val="none" w:sz="0" w:space="0" w:color="auto" w:frame="1"/>
          <w:lang w:eastAsia="en-GB"/>
        </w:rPr>
        <w:tab/>
      </w:r>
      <w:r w:rsidRPr="00E77EF0">
        <w:rPr>
          <w:rFonts w:eastAsia="Times New Roman" w:cstheme="minorHAnsi"/>
          <w:sz w:val="28"/>
          <w:szCs w:val="28"/>
          <w:bdr w:val="none" w:sz="0" w:space="0" w:color="auto" w:frame="1"/>
          <w:lang w:eastAsia="en-GB"/>
        </w:rPr>
        <w:tab/>
      </w:r>
      <w:r w:rsidRPr="00E77EF0">
        <w:rPr>
          <w:rFonts w:eastAsia="Times New Roman" w:cstheme="minorHAnsi"/>
          <w:sz w:val="28"/>
          <w:szCs w:val="28"/>
          <w:bdr w:val="none" w:sz="0" w:space="0" w:color="auto" w:frame="1"/>
          <w:lang w:eastAsia="en-GB"/>
        </w:rPr>
        <w:tab/>
      </w:r>
      <w:r w:rsidR="00FC0A3A" w:rsidRPr="1DCFE591">
        <w:rPr>
          <w:rFonts w:eastAsia="Times New Roman"/>
          <w:sz w:val="24"/>
          <w:szCs w:val="24"/>
          <w:bdr w:val="none" w:sz="0" w:space="0" w:color="auto" w:frame="1"/>
          <w:lang w:eastAsia="en-GB"/>
        </w:rPr>
        <w:t>Oasis Church</w:t>
      </w:r>
    </w:p>
    <w:p w14:paraId="34DE532F" w14:textId="5D01E7BB" w:rsidR="00FC0A3A" w:rsidRPr="00E77EF0" w:rsidRDefault="00E507DD" w:rsidP="1DCFE591">
      <w:pPr>
        <w:shd w:val="clear" w:color="auto" w:fill="FEFEFE"/>
        <w:spacing w:after="0" w:line="360" w:lineRule="auto"/>
        <w:textAlignment w:val="baseline"/>
        <w:rPr>
          <w:rFonts w:eastAsia="Times New Roman"/>
          <w:sz w:val="24"/>
          <w:szCs w:val="24"/>
          <w:lang w:eastAsia="en-GB"/>
        </w:rPr>
      </w:pPr>
      <w:r w:rsidRPr="00E77EF0">
        <w:rPr>
          <w:rFonts w:eastAsia="Times New Roman" w:cstheme="minorHAnsi"/>
          <w:sz w:val="28"/>
          <w:szCs w:val="28"/>
          <w:bdr w:val="none" w:sz="0" w:space="0" w:color="auto" w:frame="1"/>
          <w:lang w:eastAsia="en-GB"/>
        </w:rPr>
        <w:tab/>
      </w:r>
      <w:r w:rsidRPr="00E77EF0">
        <w:rPr>
          <w:rFonts w:eastAsia="Times New Roman" w:cstheme="minorHAnsi"/>
          <w:sz w:val="28"/>
          <w:szCs w:val="28"/>
          <w:bdr w:val="none" w:sz="0" w:space="0" w:color="auto" w:frame="1"/>
          <w:lang w:eastAsia="en-GB"/>
        </w:rPr>
        <w:tab/>
      </w:r>
      <w:r w:rsidR="00A80A67" w:rsidRPr="00E77EF0">
        <w:rPr>
          <w:rFonts w:eastAsia="Times New Roman" w:cstheme="minorHAnsi"/>
          <w:sz w:val="28"/>
          <w:szCs w:val="28"/>
          <w:bdr w:val="none" w:sz="0" w:space="0" w:color="auto" w:frame="1"/>
          <w:lang w:eastAsia="en-GB"/>
        </w:rPr>
        <w:tab/>
      </w:r>
      <w:r w:rsidR="00FC0A3A" w:rsidRPr="1DCFE591">
        <w:rPr>
          <w:rFonts w:eastAsia="Times New Roman"/>
          <w:sz w:val="24"/>
          <w:szCs w:val="24"/>
          <w:bdr w:val="none" w:sz="0" w:space="0" w:color="auto" w:frame="1"/>
          <w:lang w:eastAsia="en-GB"/>
        </w:rPr>
        <w:t>Fountain Buildings</w:t>
      </w:r>
    </w:p>
    <w:p w14:paraId="502A1248" w14:textId="2D23CBD3" w:rsidR="00FC0A3A" w:rsidRPr="00E77EF0" w:rsidRDefault="00E507DD" w:rsidP="1DCFE591">
      <w:pPr>
        <w:shd w:val="clear" w:color="auto" w:fill="FEFEFE"/>
        <w:spacing w:after="0" w:line="360" w:lineRule="auto"/>
        <w:textAlignment w:val="baseline"/>
        <w:rPr>
          <w:rFonts w:eastAsia="Times New Roman"/>
          <w:sz w:val="24"/>
          <w:szCs w:val="24"/>
          <w:lang w:eastAsia="en-GB"/>
        </w:rPr>
      </w:pPr>
      <w:r w:rsidRPr="00E77EF0">
        <w:rPr>
          <w:rFonts w:eastAsia="Times New Roman" w:cstheme="minorHAnsi"/>
          <w:sz w:val="28"/>
          <w:szCs w:val="28"/>
          <w:bdr w:val="none" w:sz="0" w:space="0" w:color="auto" w:frame="1"/>
          <w:lang w:eastAsia="en-GB"/>
        </w:rPr>
        <w:tab/>
      </w:r>
      <w:r w:rsidRPr="00E77EF0">
        <w:rPr>
          <w:rFonts w:eastAsia="Times New Roman" w:cstheme="minorHAnsi"/>
          <w:sz w:val="28"/>
          <w:szCs w:val="28"/>
          <w:bdr w:val="none" w:sz="0" w:space="0" w:color="auto" w:frame="1"/>
          <w:lang w:eastAsia="en-GB"/>
        </w:rPr>
        <w:tab/>
      </w:r>
      <w:r w:rsidR="00A80A67" w:rsidRPr="00E77EF0">
        <w:rPr>
          <w:rFonts w:eastAsia="Times New Roman" w:cstheme="minorHAnsi"/>
          <w:sz w:val="28"/>
          <w:szCs w:val="28"/>
          <w:bdr w:val="none" w:sz="0" w:space="0" w:color="auto" w:frame="1"/>
          <w:lang w:eastAsia="en-GB"/>
        </w:rPr>
        <w:tab/>
      </w:r>
      <w:r w:rsidR="00FC0A3A" w:rsidRPr="1DCFE591">
        <w:rPr>
          <w:rFonts w:eastAsia="Times New Roman"/>
          <w:sz w:val="24"/>
          <w:szCs w:val="24"/>
          <w:bdr w:val="none" w:sz="0" w:space="0" w:color="auto" w:frame="1"/>
          <w:lang w:eastAsia="en-GB"/>
        </w:rPr>
        <w:t>Bath</w:t>
      </w:r>
    </w:p>
    <w:p w14:paraId="1E004616" w14:textId="514F1DCA" w:rsidR="00FC0A3A" w:rsidRPr="00E77EF0" w:rsidRDefault="00E507DD" w:rsidP="1DCFE591">
      <w:pPr>
        <w:shd w:val="clear" w:color="auto" w:fill="FEFEFE"/>
        <w:spacing w:after="0" w:line="360" w:lineRule="auto"/>
        <w:textAlignment w:val="baseline"/>
        <w:rPr>
          <w:rFonts w:eastAsia="Times New Roman"/>
          <w:sz w:val="24"/>
          <w:szCs w:val="24"/>
          <w:lang w:eastAsia="en-GB"/>
        </w:rPr>
      </w:pPr>
      <w:r w:rsidRPr="00E77EF0">
        <w:rPr>
          <w:rFonts w:eastAsia="Times New Roman" w:cstheme="minorHAnsi"/>
          <w:sz w:val="28"/>
          <w:szCs w:val="28"/>
          <w:bdr w:val="none" w:sz="0" w:space="0" w:color="auto" w:frame="1"/>
          <w:lang w:eastAsia="en-GB"/>
        </w:rPr>
        <w:tab/>
      </w:r>
      <w:r w:rsidRPr="00E77EF0">
        <w:rPr>
          <w:rFonts w:eastAsia="Times New Roman" w:cstheme="minorHAnsi"/>
          <w:sz w:val="28"/>
          <w:szCs w:val="28"/>
          <w:bdr w:val="none" w:sz="0" w:space="0" w:color="auto" w:frame="1"/>
          <w:lang w:eastAsia="en-GB"/>
        </w:rPr>
        <w:tab/>
      </w:r>
      <w:r w:rsidR="00A80A67" w:rsidRPr="00E77EF0">
        <w:rPr>
          <w:rFonts w:eastAsia="Times New Roman" w:cstheme="minorHAnsi"/>
          <w:sz w:val="28"/>
          <w:szCs w:val="28"/>
          <w:bdr w:val="none" w:sz="0" w:space="0" w:color="auto" w:frame="1"/>
          <w:lang w:eastAsia="en-GB"/>
        </w:rPr>
        <w:tab/>
      </w:r>
      <w:r w:rsidR="00FC0A3A" w:rsidRPr="1DCFE591">
        <w:rPr>
          <w:rFonts w:eastAsia="Times New Roman"/>
          <w:sz w:val="24"/>
          <w:szCs w:val="24"/>
          <w:bdr w:val="none" w:sz="0" w:space="0" w:color="auto" w:frame="1"/>
          <w:lang w:eastAsia="en-GB"/>
        </w:rPr>
        <w:t>BA1 5DU</w:t>
      </w:r>
    </w:p>
    <w:p w14:paraId="4F4DDC7E" w14:textId="2FE816BA" w:rsidR="00860404" w:rsidRPr="00E77EF0" w:rsidRDefault="001A23EB" w:rsidP="1DCFE591">
      <w:pPr>
        <w:shd w:val="clear" w:color="auto" w:fill="FEFEFE"/>
        <w:spacing w:after="0" w:line="360" w:lineRule="auto"/>
        <w:textAlignment w:val="baseline"/>
        <w:rPr>
          <w:rFonts w:eastAsia="Times New Roman"/>
          <w:sz w:val="24"/>
          <w:szCs w:val="24"/>
          <w:lang w:eastAsia="en-GB"/>
        </w:rPr>
      </w:pPr>
      <w:r w:rsidRPr="7ED4921C">
        <w:rPr>
          <w:rFonts w:eastAsia="Times New Roman"/>
          <w:sz w:val="24"/>
          <w:szCs w:val="24"/>
          <w:lang w:eastAsia="en-GB"/>
        </w:rPr>
        <w:t>T</w:t>
      </w:r>
      <w:r w:rsidR="00FC0A3A" w:rsidRPr="7ED4921C">
        <w:rPr>
          <w:rFonts w:eastAsia="Times New Roman"/>
          <w:sz w:val="24"/>
          <w:szCs w:val="24"/>
          <w:lang w:eastAsia="en-GB"/>
        </w:rPr>
        <w:t xml:space="preserve">elephone: </w:t>
      </w:r>
      <w:r w:rsidR="00860404">
        <w:tab/>
      </w:r>
      <w:r w:rsidR="00860404">
        <w:tab/>
      </w:r>
      <w:r w:rsidR="00EC1F00" w:rsidRPr="7ED4921C">
        <w:rPr>
          <w:rFonts w:eastAsia="Times New Roman"/>
          <w:sz w:val="24"/>
          <w:szCs w:val="24"/>
          <w:lang w:eastAsia="en-GB"/>
        </w:rPr>
        <w:t>(</w:t>
      </w:r>
      <w:r w:rsidR="00FC0A3A" w:rsidRPr="7ED4921C">
        <w:rPr>
          <w:rFonts w:eastAsia="Times New Roman"/>
          <w:sz w:val="24"/>
          <w:szCs w:val="24"/>
          <w:lang w:eastAsia="en-GB"/>
        </w:rPr>
        <w:t>01</w:t>
      </w:r>
      <w:r w:rsidR="00EC1F00" w:rsidRPr="7ED4921C">
        <w:rPr>
          <w:rFonts w:eastAsia="Times New Roman"/>
          <w:sz w:val="24"/>
          <w:szCs w:val="24"/>
          <w:lang w:eastAsia="en-GB"/>
        </w:rPr>
        <w:t>761) 434220</w:t>
      </w:r>
    </w:p>
    <w:p w14:paraId="2282E88F" w14:textId="0B8D85AC" w:rsidR="00FC0A3A" w:rsidRPr="00E507DD" w:rsidRDefault="001A23EB" w:rsidP="1DCFE591">
      <w:pPr>
        <w:shd w:val="clear" w:color="auto" w:fill="FEFEFE"/>
        <w:spacing w:after="0" w:line="360" w:lineRule="auto"/>
        <w:textAlignment w:val="baseline"/>
        <w:rPr>
          <w:rFonts w:eastAsia="Times New Roman"/>
          <w:color w:val="333333"/>
          <w:sz w:val="24"/>
          <w:szCs w:val="24"/>
          <w:lang w:eastAsia="en-GB"/>
        </w:rPr>
      </w:pPr>
      <w:r w:rsidRPr="1DCFE591">
        <w:rPr>
          <w:rFonts w:eastAsia="Times New Roman"/>
          <w:sz w:val="24"/>
          <w:szCs w:val="24"/>
          <w:lang w:eastAsia="en-GB"/>
        </w:rPr>
        <w:t>E</w:t>
      </w:r>
      <w:r w:rsidR="00FC0A3A" w:rsidRPr="1DCFE591">
        <w:rPr>
          <w:rFonts w:eastAsia="Times New Roman"/>
          <w:sz w:val="24"/>
          <w:szCs w:val="24"/>
          <w:lang w:eastAsia="en-GB"/>
        </w:rPr>
        <w:t>mail: </w:t>
      </w:r>
      <w:r w:rsidR="00E507DD" w:rsidRPr="00E77EF0">
        <w:rPr>
          <w:rFonts w:eastAsia="Times New Roman" w:cstheme="minorHAnsi"/>
          <w:sz w:val="28"/>
          <w:szCs w:val="28"/>
          <w:lang w:eastAsia="en-GB"/>
        </w:rPr>
        <w:tab/>
      </w:r>
      <w:r w:rsidR="00A80A67">
        <w:rPr>
          <w:rFonts w:eastAsia="Times New Roman" w:cstheme="minorHAnsi"/>
          <w:sz w:val="28"/>
          <w:szCs w:val="28"/>
          <w:lang w:eastAsia="en-GB"/>
        </w:rPr>
        <w:tab/>
      </w:r>
      <w:hyperlink r:id="rId19" w:history="1">
        <w:r w:rsidR="00A80A67" w:rsidRPr="1DCFE591">
          <w:rPr>
            <w:rStyle w:val="Hyperlink"/>
            <w:rFonts w:eastAsia="Times New Roman"/>
            <w:sz w:val="24"/>
            <w:szCs w:val="24"/>
            <w:bdr w:val="none" w:sz="0" w:space="0" w:color="auto" w:frame="1"/>
            <w:lang w:eastAsia="en-GB"/>
          </w:rPr>
          <w:t>office@focusbath.com</w:t>
        </w:r>
      </w:hyperlink>
    </w:p>
    <w:p w14:paraId="24FC82D3" w14:textId="67E7E901" w:rsidR="00BF6E05" w:rsidRPr="00E507DD" w:rsidRDefault="00BF6E05" w:rsidP="1DCFE591">
      <w:pPr>
        <w:spacing w:after="0" w:line="360" w:lineRule="auto"/>
        <w:rPr>
          <w:sz w:val="24"/>
          <w:szCs w:val="24"/>
        </w:rPr>
      </w:pPr>
    </w:p>
    <w:p w14:paraId="64D26D89" w14:textId="77777777" w:rsidR="00256B30" w:rsidRPr="00E507DD" w:rsidRDefault="00256B30" w:rsidP="1DCFE591">
      <w:pPr>
        <w:spacing w:after="0" w:line="360" w:lineRule="auto"/>
        <w:rPr>
          <w:sz w:val="24"/>
          <w:szCs w:val="24"/>
        </w:rPr>
      </w:pPr>
    </w:p>
    <w:sectPr w:rsidR="00256B30" w:rsidRPr="00E507DD">
      <w:headerReference w:type="default"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083E" w14:textId="77777777" w:rsidR="00BE120D" w:rsidRDefault="00BE120D" w:rsidP="00582A05">
      <w:pPr>
        <w:spacing w:after="0" w:line="240" w:lineRule="auto"/>
      </w:pPr>
      <w:r>
        <w:separator/>
      </w:r>
    </w:p>
  </w:endnote>
  <w:endnote w:type="continuationSeparator" w:id="0">
    <w:p w14:paraId="009D863D" w14:textId="77777777" w:rsidR="00BE120D" w:rsidRDefault="00BE120D" w:rsidP="0058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A011" w14:textId="5E5B33A4" w:rsidR="429FA35E" w:rsidRDefault="0C5C8061" w:rsidP="0C5C8061">
    <w:pPr>
      <w:spacing w:after="0"/>
      <w:jc w:val="center"/>
      <w:rPr>
        <w:rFonts w:ascii="Calibri Light" w:eastAsia="Calibri Light" w:hAnsi="Calibri Light" w:cs="Calibri Light"/>
        <w:color w:val="000000" w:themeColor="text1"/>
        <w:sz w:val="18"/>
        <w:szCs w:val="18"/>
      </w:rPr>
    </w:pPr>
    <w:r w:rsidRPr="0C5C8061">
      <w:rPr>
        <w:rFonts w:ascii="Calibri Light" w:eastAsia="Calibri Light" w:hAnsi="Calibri Light" w:cs="Calibri Light"/>
        <w:color w:val="000000" w:themeColor="text1"/>
        <w:sz w:val="18"/>
        <w:szCs w:val="18"/>
      </w:rPr>
      <w:t xml:space="preserve">Established in 1999, Focus Counselling is a Christian Organisation based in Bath and Frome, and also operating online. A Registered Charity (Number:1108331), we are supported by other charities and organisations, including churches, as well as independent donors. </w:t>
    </w:r>
  </w:p>
  <w:p w14:paraId="450F1712" w14:textId="67158104" w:rsidR="429FA35E" w:rsidRDefault="23540AD6" w:rsidP="23540AD6">
    <w:pPr>
      <w:spacing w:after="0"/>
      <w:jc w:val="center"/>
      <w:rPr>
        <w:rFonts w:ascii="Calibri Light" w:eastAsia="Calibri Light" w:hAnsi="Calibri Light" w:cs="Calibri Light"/>
        <w:color w:val="000000" w:themeColor="text1"/>
        <w:sz w:val="18"/>
        <w:szCs w:val="18"/>
      </w:rPr>
    </w:pPr>
    <w:r w:rsidRPr="23540AD6">
      <w:rPr>
        <w:rFonts w:ascii="Calibri Light" w:eastAsia="Calibri Light" w:hAnsi="Calibri Light" w:cs="Calibri Light"/>
        <w:color w:val="000000" w:themeColor="text1"/>
        <w:sz w:val="18"/>
        <w:szCs w:val="18"/>
      </w:rPr>
      <w:t>Senior Management Team comprises: Helen Marton (Chief Executive), Lucia Chadwick (Practice Manager), Philippa Spruit (Practice Manager) and Jayne Burgess (Office &amp; Finance Manager).</w:t>
    </w:r>
  </w:p>
  <w:p w14:paraId="58BAC24B" w14:textId="60A6770B" w:rsidR="429FA35E" w:rsidRDefault="0C5C8061" w:rsidP="0C5C8061">
    <w:pPr>
      <w:spacing w:after="0"/>
      <w:ind w:right="-994"/>
      <w:jc w:val="center"/>
      <w:rPr>
        <w:rFonts w:ascii="Calibri Light" w:eastAsia="Calibri Light" w:hAnsi="Calibri Light" w:cs="Calibri Light"/>
        <w:color w:val="000000" w:themeColor="text1"/>
        <w:sz w:val="18"/>
        <w:szCs w:val="18"/>
      </w:rPr>
    </w:pPr>
    <w:r w:rsidRPr="0C5C8061">
      <w:rPr>
        <w:rFonts w:ascii="Calibri Light" w:eastAsia="Calibri Light" w:hAnsi="Calibri Light" w:cs="Calibri Light"/>
        <w:color w:val="000000" w:themeColor="text1"/>
        <w:sz w:val="18"/>
        <w:szCs w:val="18"/>
      </w:rPr>
      <w:t>Patrons: Professor Brian Thorne, Bishop of Bath &amp; Wells,</w:t>
    </w:r>
  </w:p>
  <w:p w14:paraId="06D583E4" w14:textId="22E263E7" w:rsidR="429FA35E" w:rsidRDefault="0C5C8061" w:rsidP="0C5C8061">
    <w:pPr>
      <w:spacing w:after="0"/>
      <w:ind w:right="-994"/>
      <w:jc w:val="center"/>
      <w:rPr>
        <w:rFonts w:ascii="Calibri Light" w:eastAsia="Calibri Light" w:hAnsi="Calibri Light" w:cs="Calibri Light"/>
        <w:color w:val="000000" w:themeColor="text1"/>
        <w:sz w:val="18"/>
        <w:szCs w:val="18"/>
      </w:rPr>
    </w:pPr>
    <w:r w:rsidRPr="0C5C8061">
      <w:rPr>
        <w:rFonts w:ascii="Calibri Light" w:eastAsia="Calibri Light" w:hAnsi="Calibri Light" w:cs="Calibri Light"/>
        <w:color w:val="000000" w:themeColor="text1"/>
        <w:sz w:val="18"/>
        <w:szCs w:val="18"/>
      </w:rPr>
      <w:t>Mayor of Bath, Reverend Martin Lloyd Williams: Archdeacon of Brighton &amp; Lewes and Anthony Head.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F12D" w14:textId="73F5F058" w:rsidR="429FA35E" w:rsidRDefault="429FA35E" w:rsidP="429FA35E">
    <w:pPr>
      <w:spacing w:after="0"/>
      <w:jc w:val="center"/>
      <w:rPr>
        <w:rFonts w:ascii="Calibri Light" w:eastAsia="Calibri Light" w:hAnsi="Calibri Light" w:cs="Calibri Light"/>
        <w:color w:val="000000" w:themeColor="text1"/>
        <w:sz w:val="18"/>
        <w:szCs w:val="18"/>
      </w:rPr>
    </w:pPr>
    <w:r w:rsidRPr="429FA35E">
      <w:rPr>
        <w:rFonts w:ascii="Calibri Light" w:eastAsia="Calibri Light" w:hAnsi="Calibri Light" w:cs="Calibri Light"/>
        <w:color w:val="000000" w:themeColor="text1"/>
        <w:sz w:val="18"/>
        <w:szCs w:val="18"/>
      </w:rPr>
      <w:t xml:space="preserve">Established in 1999, Focus Counselling is a Christian Organisation based in Bath and Frome, and also operating online. A Registered Charity (Number:1108331), we are supported by other charities and organisations, including churches, as well as independent donors. </w:t>
    </w:r>
  </w:p>
  <w:p w14:paraId="7B1C7E1D" w14:textId="0AC167E1" w:rsidR="429FA35E" w:rsidRDefault="429FA35E" w:rsidP="429FA35E">
    <w:pPr>
      <w:spacing w:after="0"/>
      <w:jc w:val="center"/>
      <w:rPr>
        <w:rFonts w:ascii="Calibri Light" w:eastAsia="Calibri Light" w:hAnsi="Calibri Light" w:cs="Calibri Light"/>
        <w:color w:val="000000" w:themeColor="text1"/>
        <w:sz w:val="18"/>
        <w:szCs w:val="18"/>
      </w:rPr>
    </w:pPr>
    <w:r w:rsidRPr="429FA35E">
      <w:rPr>
        <w:rFonts w:ascii="Calibri Light" w:eastAsia="Calibri Light" w:hAnsi="Calibri Light" w:cs="Calibri Light"/>
        <w:color w:val="000000" w:themeColor="text1"/>
        <w:sz w:val="18"/>
        <w:szCs w:val="18"/>
      </w:rPr>
      <w:t>Senior Management Team comprises: Helen Marton (Chief Executive), Lucia Chadwick (Practice Manager) and Jayne Burgess (Office Manager).</w:t>
    </w:r>
  </w:p>
  <w:p w14:paraId="5AD4CD20" w14:textId="58F000BD" w:rsidR="429FA35E" w:rsidRDefault="429FA35E" w:rsidP="429FA35E">
    <w:pPr>
      <w:spacing w:after="0"/>
      <w:ind w:right="-994"/>
      <w:jc w:val="center"/>
      <w:rPr>
        <w:rFonts w:ascii="Calibri Light" w:eastAsia="Calibri Light" w:hAnsi="Calibri Light" w:cs="Calibri Light"/>
        <w:color w:val="000000" w:themeColor="text1"/>
        <w:sz w:val="18"/>
        <w:szCs w:val="18"/>
      </w:rPr>
    </w:pPr>
    <w:r w:rsidRPr="429FA35E">
      <w:rPr>
        <w:rFonts w:ascii="Calibri Light" w:eastAsia="Calibri Light" w:hAnsi="Calibri Light" w:cs="Calibri Light"/>
        <w:color w:val="000000" w:themeColor="text1"/>
        <w:sz w:val="18"/>
        <w:szCs w:val="18"/>
      </w:rPr>
      <w:t>Patrons: Professor Brian Thorne, Bishop of Bath &amp; Wells,</w:t>
    </w:r>
  </w:p>
  <w:p w14:paraId="7BBF8CCB" w14:textId="3737328F" w:rsidR="429FA35E" w:rsidRDefault="429FA35E" w:rsidP="429FA35E">
    <w:pPr>
      <w:spacing w:after="0"/>
      <w:ind w:right="-994"/>
      <w:jc w:val="center"/>
      <w:rPr>
        <w:rFonts w:ascii="Calibri Light" w:eastAsia="Calibri Light" w:hAnsi="Calibri Light" w:cs="Calibri Light"/>
        <w:color w:val="000000" w:themeColor="text1"/>
        <w:sz w:val="18"/>
        <w:szCs w:val="18"/>
      </w:rPr>
    </w:pPr>
    <w:r w:rsidRPr="429FA35E">
      <w:rPr>
        <w:rFonts w:ascii="Calibri Light" w:eastAsia="Calibri Light" w:hAnsi="Calibri Light" w:cs="Calibri Light"/>
        <w:color w:val="000000" w:themeColor="text1"/>
        <w:sz w:val="18"/>
        <w:szCs w:val="18"/>
      </w:rPr>
      <w:t>Mayor of Bath, Reverend Martin Lloyd Williams: Archdeacon of Brighton &amp; Lewes and Anthony Head.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75A8" w14:textId="77777777" w:rsidR="00BE120D" w:rsidRDefault="00BE120D" w:rsidP="00582A05">
      <w:pPr>
        <w:spacing w:after="0" w:line="240" w:lineRule="auto"/>
      </w:pPr>
      <w:r>
        <w:separator/>
      </w:r>
    </w:p>
  </w:footnote>
  <w:footnote w:type="continuationSeparator" w:id="0">
    <w:p w14:paraId="0BAD923C" w14:textId="77777777" w:rsidR="00BE120D" w:rsidRDefault="00BE120D" w:rsidP="00582A05">
      <w:pPr>
        <w:spacing w:after="0" w:line="240" w:lineRule="auto"/>
      </w:pPr>
      <w:r>
        <w:continuationSeparator/>
      </w:r>
    </w:p>
  </w:footnote>
  <w:footnote w:id="1">
    <w:p w14:paraId="5D1D8B64" w14:textId="7E31F3AF" w:rsidR="00582A05" w:rsidRDefault="00582A05" w:rsidP="00582A05">
      <w:pPr>
        <w:shd w:val="clear" w:color="auto" w:fill="FEFEFE"/>
        <w:spacing w:after="0" w:line="240" w:lineRule="auto"/>
        <w:textAlignment w:val="baseline"/>
      </w:pPr>
      <w:r>
        <w:rPr>
          <w:rStyle w:val="FootnoteReference"/>
        </w:rPr>
        <w:footnoteRef/>
      </w:r>
      <w:r>
        <w:t xml:space="preserve"> ‘</w:t>
      </w:r>
      <w:r w:rsidRPr="00582A05">
        <w:rPr>
          <w:i/>
          <w:iCs/>
        </w:rPr>
        <w:t>Good Practice in Action 014 (Legal Resource): Managing confidentiality within the counselling professions</w:t>
      </w:r>
      <w:r>
        <w:t xml:space="preserve">,’ Section 4: Exceptions to the duty of confidentiality (p. 11), BACP, available from: </w:t>
      </w:r>
      <w:hyperlink r:id="rId1" w:history="1">
        <w:r w:rsidRPr="00A06371">
          <w:rPr>
            <w:rStyle w:val="Hyperlink"/>
          </w:rPr>
          <w:t>https://www.bacp.co.uk/media/6305/bacp-managing-confidentiality-legal-resource-gpia014-july2019.pdf</w:t>
        </w:r>
      </w:hyperlink>
      <w:r>
        <w:t xml:space="preserve">. </w:t>
      </w:r>
    </w:p>
  </w:footnote>
  <w:footnote w:id="2">
    <w:p w14:paraId="53C9C31D" w14:textId="7734EA84" w:rsidR="00582A05" w:rsidRDefault="00582A05" w:rsidP="00582A05">
      <w:pPr>
        <w:shd w:val="clear" w:color="auto" w:fill="FEFEFE"/>
        <w:spacing w:after="0" w:line="240" w:lineRule="auto"/>
        <w:textAlignment w:val="baseline"/>
      </w:pPr>
      <w:r>
        <w:rPr>
          <w:rStyle w:val="FootnoteReference"/>
        </w:rPr>
        <w:footnoteRef/>
      </w:r>
      <w:r>
        <w:t xml:space="preserve"> </w:t>
      </w:r>
      <w:r w:rsidR="00287754">
        <w:t xml:space="preserve">Ibid, </w:t>
      </w:r>
      <w:r>
        <w:t>Section 4: Balance of public interest (a) (p. 11)</w:t>
      </w:r>
      <w:r w:rsidR="002877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9A7" w14:textId="2D144DEF" w:rsidR="429FA35E" w:rsidRDefault="0C5C8061" w:rsidP="0C5C8061">
    <w:pPr>
      <w:tabs>
        <w:tab w:val="left" w:pos="3828"/>
      </w:tabs>
      <w:spacing w:after="0" w:line="240" w:lineRule="auto"/>
      <w:ind w:right="-1"/>
      <w:jc w:val="center"/>
    </w:pPr>
    <w:r>
      <w:rPr>
        <w:noProof/>
      </w:rPr>
      <w:drawing>
        <wp:inline distT="0" distB="0" distL="0" distR="0" wp14:anchorId="5CCEDBAA" wp14:editId="0C5C8061">
          <wp:extent cx="1638300" cy="1771650"/>
          <wp:effectExtent l="0" t="0" r="0" b="0"/>
          <wp:docPr id="455200011" name="Picture 4552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1771650"/>
                  </a:xfrm>
                  <a:prstGeom prst="rect">
                    <a:avLst/>
                  </a:prstGeom>
                </pic:spPr>
              </pic:pic>
            </a:graphicData>
          </a:graphic>
        </wp:inline>
      </w:drawing>
    </w:r>
  </w:p>
  <w:p w14:paraId="098A4B20" w14:textId="53D05CA1" w:rsidR="429FA35E" w:rsidRDefault="0C5C8061" w:rsidP="0C5C8061">
    <w:pPr>
      <w:tabs>
        <w:tab w:val="left" w:pos="3828"/>
      </w:tabs>
      <w:spacing w:after="0" w:line="240" w:lineRule="auto"/>
      <w:ind w:right="-1"/>
      <w:jc w:val="center"/>
      <w:rPr>
        <w:rFonts w:ascii="Calibri" w:eastAsia="Calibri" w:hAnsi="Calibri" w:cs="Calibri"/>
        <w:color w:val="000000" w:themeColor="text1"/>
      </w:rPr>
    </w:pPr>
    <w:r w:rsidRPr="0C5C8061">
      <w:rPr>
        <w:rFonts w:ascii="Calibri" w:eastAsia="Calibri" w:hAnsi="Calibri" w:cs="Calibri"/>
        <w:b/>
        <w:bCs/>
        <w:color w:val="000000" w:themeColor="text1"/>
      </w:rPr>
      <w:t xml:space="preserve">Focus Counselling Bath: - Oasis Church, Fountain Buildings, Bath BA1 5DU </w:t>
    </w:r>
  </w:p>
  <w:p w14:paraId="5A39897B" w14:textId="75A497BE" w:rsidR="429FA35E" w:rsidRDefault="35C7EF22" w:rsidP="35C7EF22">
    <w:pPr>
      <w:tabs>
        <w:tab w:val="left" w:pos="3828"/>
      </w:tabs>
      <w:spacing w:after="0" w:line="240" w:lineRule="auto"/>
      <w:ind w:right="-1"/>
      <w:jc w:val="center"/>
      <w:rPr>
        <w:rFonts w:ascii="Calibri" w:eastAsia="Calibri" w:hAnsi="Calibri" w:cs="Calibri"/>
        <w:color w:val="000000" w:themeColor="text1"/>
      </w:rPr>
    </w:pPr>
    <w:r w:rsidRPr="35C7EF22">
      <w:rPr>
        <w:rFonts w:ascii="Calibri" w:eastAsia="Calibri" w:hAnsi="Calibri" w:cs="Calibri"/>
        <w:b/>
        <w:bCs/>
        <w:color w:val="000000" w:themeColor="text1"/>
      </w:rPr>
      <w:t>Telephone (01225) 330096</w:t>
    </w:r>
  </w:p>
  <w:p w14:paraId="1B276101" w14:textId="78AFCA99" w:rsidR="429FA35E" w:rsidRDefault="0C5C8061" w:rsidP="0C5C8061">
    <w:pPr>
      <w:tabs>
        <w:tab w:val="left" w:pos="3828"/>
      </w:tabs>
      <w:spacing w:after="0" w:line="240" w:lineRule="auto"/>
      <w:ind w:right="-427"/>
      <w:jc w:val="center"/>
      <w:rPr>
        <w:rFonts w:ascii="Calibri" w:eastAsia="Calibri" w:hAnsi="Calibri" w:cs="Calibri"/>
        <w:color w:val="000000" w:themeColor="text1"/>
      </w:rPr>
    </w:pPr>
    <w:r w:rsidRPr="0C5C8061">
      <w:rPr>
        <w:rFonts w:ascii="Calibri" w:eastAsia="Calibri" w:hAnsi="Calibri" w:cs="Calibri"/>
        <w:b/>
        <w:bCs/>
        <w:color w:val="000000" w:themeColor="text1"/>
      </w:rPr>
      <w:t xml:space="preserve">Focus Counselling Frome: - St. John’s Cottage, 1 Church Steps, Frome, Somerset BA11 1PL  </w:t>
    </w:r>
  </w:p>
  <w:p w14:paraId="0BAF2685" w14:textId="5A9BA7E8" w:rsidR="429FA35E" w:rsidRDefault="0C5C8061" w:rsidP="0C5C8061">
    <w:pPr>
      <w:tabs>
        <w:tab w:val="left" w:pos="3828"/>
      </w:tabs>
      <w:spacing w:after="0" w:line="240" w:lineRule="auto"/>
      <w:ind w:right="-427"/>
      <w:jc w:val="center"/>
      <w:rPr>
        <w:rFonts w:ascii="Calibri" w:eastAsia="Calibri" w:hAnsi="Calibri" w:cs="Calibri"/>
        <w:color w:val="000000" w:themeColor="text1"/>
      </w:rPr>
    </w:pPr>
    <w:r w:rsidRPr="0C5C8061">
      <w:rPr>
        <w:rFonts w:ascii="Calibri" w:eastAsia="Calibri" w:hAnsi="Calibri" w:cs="Calibri"/>
        <w:b/>
        <w:bCs/>
        <w:color w:val="000000" w:themeColor="text1"/>
      </w:rPr>
      <w:t>Telephone (01373) 485051</w:t>
    </w:r>
  </w:p>
  <w:p w14:paraId="0E64E170" w14:textId="4F39FEAA" w:rsidR="429FA35E" w:rsidRDefault="0C5C8061" w:rsidP="0C5C8061">
    <w:pPr>
      <w:tabs>
        <w:tab w:val="left" w:pos="3828"/>
      </w:tabs>
      <w:spacing w:after="0" w:line="240" w:lineRule="auto"/>
      <w:ind w:right="-1"/>
      <w:jc w:val="center"/>
      <w:rPr>
        <w:rFonts w:ascii="Calibri" w:eastAsia="Calibri" w:hAnsi="Calibri" w:cs="Calibri"/>
        <w:color w:val="000000" w:themeColor="text1"/>
        <w:sz w:val="24"/>
        <w:szCs w:val="24"/>
      </w:rPr>
    </w:pPr>
    <w:r w:rsidRPr="0C5C8061">
      <w:rPr>
        <w:rFonts w:ascii="Calibri" w:eastAsia="Calibri" w:hAnsi="Calibri" w:cs="Calibri"/>
        <w:b/>
        <w:bCs/>
        <w:color w:val="000000" w:themeColor="text1"/>
        <w:sz w:val="26"/>
        <w:szCs w:val="26"/>
      </w:rPr>
      <w:t>E-mail:</w:t>
    </w:r>
    <w:hyperlink r:id="rId2">
      <w:r w:rsidRPr="0C5C8061">
        <w:rPr>
          <w:rStyle w:val="Hyperlink"/>
          <w:rFonts w:ascii="Calibri" w:eastAsia="Calibri" w:hAnsi="Calibri" w:cs="Calibri"/>
          <w:b/>
          <w:bCs/>
          <w:sz w:val="24"/>
          <w:szCs w:val="24"/>
        </w:rPr>
        <w:t>office@focusbath.com</w:t>
      </w:r>
    </w:hyperlink>
    <w:r w:rsidRPr="0C5C8061">
      <w:rPr>
        <w:rFonts w:ascii="Calibri" w:eastAsia="Calibri" w:hAnsi="Calibri" w:cs="Calibri"/>
        <w:b/>
        <w:bCs/>
        <w:color w:val="000000" w:themeColor="text1"/>
      </w:rPr>
      <w:t xml:space="preserve">                         </w:t>
    </w:r>
    <w:r w:rsidRPr="0C5C8061">
      <w:rPr>
        <w:rFonts w:ascii="Calibri" w:eastAsia="Calibri" w:hAnsi="Calibri" w:cs="Calibri"/>
        <w:b/>
        <w:bCs/>
        <w:color w:val="000000" w:themeColor="text1"/>
        <w:sz w:val="26"/>
        <w:szCs w:val="26"/>
      </w:rPr>
      <w:t>Website:</w:t>
    </w:r>
    <w:r w:rsidRPr="0C5C8061">
      <w:rPr>
        <w:rFonts w:ascii="Calibri" w:eastAsia="Calibri" w:hAnsi="Calibri" w:cs="Calibri"/>
        <w:b/>
        <w:bCs/>
        <w:color w:val="000000" w:themeColor="text1"/>
        <w:sz w:val="24"/>
        <w:szCs w:val="24"/>
      </w:rPr>
      <w:t xml:space="preserve"> focusbath.com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CA52" w14:textId="7E50BB10" w:rsidR="429FA35E" w:rsidRDefault="429FA35E" w:rsidP="429FA35E">
    <w:pPr>
      <w:tabs>
        <w:tab w:val="left" w:pos="3828"/>
      </w:tabs>
      <w:spacing w:after="0" w:line="240" w:lineRule="auto"/>
      <w:ind w:right="-1"/>
      <w:jc w:val="center"/>
    </w:pPr>
    <w:r>
      <w:rPr>
        <w:noProof/>
      </w:rPr>
      <w:drawing>
        <wp:inline distT="0" distB="0" distL="0" distR="0" wp14:anchorId="165AC553" wp14:editId="4F053A28">
          <wp:extent cx="1638300" cy="1771650"/>
          <wp:effectExtent l="0" t="0" r="0" b="0"/>
          <wp:docPr id="1797552232" name="Picture 17975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1771650"/>
                  </a:xfrm>
                  <a:prstGeom prst="rect">
                    <a:avLst/>
                  </a:prstGeom>
                </pic:spPr>
              </pic:pic>
            </a:graphicData>
          </a:graphic>
        </wp:inline>
      </w:drawing>
    </w:r>
  </w:p>
  <w:p w14:paraId="49E3D0DA" w14:textId="24871E6E" w:rsidR="429FA35E" w:rsidRDefault="429FA35E" w:rsidP="429FA35E">
    <w:pPr>
      <w:tabs>
        <w:tab w:val="left" w:pos="3828"/>
      </w:tabs>
      <w:spacing w:after="0" w:line="240" w:lineRule="auto"/>
      <w:ind w:right="-1"/>
      <w:jc w:val="center"/>
      <w:rPr>
        <w:rFonts w:ascii="Calibri" w:eastAsia="Calibri" w:hAnsi="Calibri" w:cs="Calibri"/>
        <w:color w:val="000000" w:themeColor="text1"/>
      </w:rPr>
    </w:pPr>
    <w:r w:rsidRPr="429FA35E">
      <w:rPr>
        <w:rFonts w:ascii="Calibri" w:eastAsia="Calibri" w:hAnsi="Calibri" w:cs="Calibri"/>
        <w:b/>
        <w:bCs/>
        <w:color w:val="000000" w:themeColor="text1"/>
      </w:rPr>
      <w:t xml:space="preserve">Focus Counselling Bath: - Oasis Church, Fountain Buildings, Bath BA1 5DU </w:t>
    </w:r>
  </w:p>
  <w:p w14:paraId="25CA1F10" w14:textId="1175B65E" w:rsidR="429FA35E" w:rsidRDefault="429FA35E" w:rsidP="429FA35E">
    <w:pPr>
      <w:tabs>
        <w:tab w:val="left" w:pos="3828"/>
      </w:tabs>
      <w:spacing w:after="0" w:line="240" w:lineRule="auto"/>
      <w:ind w:right="-1"/>
      <w:jc w:val="center"/>
      <w:rPr>
        <w:rFonts w:ascii="Calibri" w:eastAsia="Calibri" w:hAnsi="Calibri" w:cs="Calibri"/>
        <w:color w:val="000000" w:themeColor="text1"/>
      </w:rPr>
    </w:pPr>
    <w:r w:rsidRPr="429FA35E">
      <w:rPr>
        <w:rFonts w:ascii="Calibri" w:eastAsia="Calibri" w:hAnsi="Calibri" w:cs="Calibri"/>
        <w:b/>
        <w:bCs/>
        <w:color w:val="000000" w:themeColor="text1"/>
      </w:rPr>
      <w:t>Telephone 07863 444009</w:t>
    </w:r>
  </w:p>
  <w:p w14:paraId="717F987B" w14:textId="7967BEC6" w:rsidR="429FA35E" w:rsidRDefault="429FA35E" w:rsidP="429FA35E">
    <w:pPr>
      <w:tabs>
        <w:tab w:val="left" w:pos="3828"/>
      </w:tabs>
      <w:spacing w:after="0" w:line="240" w:lineRule="auto"/>
      <w:ind w:right="-427"/>
      <w:jc w:val="center"/>
      <w:rPr>
        <w:rFonts w:ascii="Calibri" w:eastAsia="Calibri" w:hAnsi="Calibri" w:cs="Calibri"/>
        <w:color w:val="000000" w:themeColor="text1"/>
      </w:rPr>
    </w:pPr>
    <w:r w:rsidRPr="429FA35E">
      <w:rPr>
        <w:rFonts w:ascii="Calibri" w:eastAsia="Calibri" w:hAnsi="Calibri" w:cs="Calibri"/>
        <w:b/>
        <w:bCs/>
        <w:color w:val="000000" w:themeColor="text1"/>
      </w:rPr>
      <w:t xml:space="preserve">Focus Counselling Frome: - St. John’s Cottage, 1 Church Steps, Frome, Somerset BA11 1PL  </w:t>
    </w:r>
  </w:p>
  <w:p w14:paraId="1D390E60" w14:textId="2C8A62DB" w:rsidR="429FA35E" w:rsidRDefault="429FA35E" w:rsidP="429FA35E">
    <w:pPr>
      <w:tabs>
        <w:tab w:val="left" w:pos="3828"/>
      </w:tabs>
      <w:spacing w:after="0" w:line="240" w:lineRule="auto"/>
      <w:ind w:right="-427"/>
      <w:jc w:val="center"/>
      <w:rPr>
        <w:rFonts w:ascii="Calibri" w:eastAsia="Calibri" w:hAnsi="Calibri" w:cs="Calibri"/>
        <w:color w:val="000000" w:themeColor="text1"/>
      </w:rPr>
    </w:pPr>
    <w:r w:rsidRPr="429FA35E">
      <w:rPr>
        <w:rFonts w:ascii="Calibri" w:eastAsia="Calibri" w:hAnsi="Calibri" w:cs="Calibri"/>
        <w:b/>
        <w:bCs/>
        <w:color w:val="000000" w:themeColor="text1"/>
      </w:rPr>
      <w:t>Telephone (01373) 485051</w:t>
    </w:r>
  </w:p>
  <w:p w14:paraId="4B6B1DE9" w14:textId="4499FCDC" w:rsidR="429FA35E" w:rsidRDefault="429FA35E" w:rsidP="429FA35E">
    <w:pPr>
      <w:tabs>
        <w:tab w:val="left" w:pos="3828"/>
      </w:tabs>
      <w:spacing w:after="0" w:line="240" w:lineRule="auto"/>
      <w:ind w:right="-1"/>
      <w:jc w:val="center"/>
      <w:rPr>
        <w:rFonts w:ascii="Calibri" w:eastAsia="Calibri" w:hAnsi="Calibri" w:cs="Calibri"/>
        <w:color w:val="000000" w:themeColor="text1"/>
        <w:sz w:val="24"/>
        <w:szCs w:val="24"/>
      </w:rPr>
    </w:pPr>
    <w:r w:rsidRPr="429FA35E">
      <w:rPr>
        <w:rFonts w:ascii="Calibri" w:eastAsia="Calibri" w:hAnsi="Calibri" w:cs="Calibri"/>
        <w:b/>
        <w:bCs/>
        <w:color w:val="000000" w:themeColor="text1"/>
        <w:sz w:val="26"/>
        <w:szCs w:val="26"/>
      </w:rPr>
      <w:t>E-mail:</w:t>
    </w:r>
    <w:hyperlink r:id="rId2">
      <w:r w:rsidRPr="429FA35E">
        <w:rPr>
          <w:rStyle w:val="Hyperlink"/>
          <w:rFonts w:ascii="Calibri" w:eastAsia="Calibri" w:hAnsi="Calibri" w:cs="Calibri"/>
          <w:b/>
          <w:bCs/>
          <w:sz w:val="24"/>
          <w:szCs w:val="24"/>
        </w:rPr>
        <w:t>office@focusbath.com</w:t>
      </w:r>
    </w:hyperlink>
    <w:r w:rsidRPr="429FA35E">
      <w:rPr>
        <w:rFonts w:ascii="Calibri" w:eastAsia="Calibri" w:hAnsi="Calibri" w:cs="Calibri"/>
        <w:b/>
        <w:bCs/>
        <w:color w:val="000000" w:themeColor="text1"/>
      </w:rPr>
      <w:t xml:space="preserve">                         </w:t>
    </w:r>
    <w:r w:rsidRPr="429FA35E">
      <w:rPr>
        <w:rFonts w:ascii="Calibri" w:eastAsia="Calibri" w:hAnsi="Calibri" w:cs="Calibri"/>
        <w:b/>
        <w:bCs/>
        <w:color w:val="000000" w:themeColor="text1"/>
        <w:sz w:val="26"/>
        <w:szCs w:val="26"/>
      </w:rPr>
      <w:t>Website:</w:t>
    </w:r>
    <w:r w:rsidRPr="429FA35E">
      <w:rPr>
        <w:rFonts w:ascii="Calibri" w:eastAsia="Calibri" w:hAnsi="Calibri" w:cs="Calibri"/>
        <w:b/>
        <w:bCs/>
        <w:color w:val="000000" w:themeColor="text1"/>
        <w:sz w:val="24"/>
        <w:szCs w:val="24"/>
      </w:rPr>
      <w:t xml:space="preserve"> focusbath.com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3AB"/>
    <w:multiLevelType w:val="multilevel"/>
    <w:tmpl w:val="32B0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90EE3"/>
    <w:multiLevelType w:val="hybridMultilevel"/>
    <w:tmpl w:val="B2E8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83D59"/>
    <w:multiLevelType w:val="multilevel"/>
    <w:tmpl w:val="A1D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96ED1"/>
    <w:multiLevelType w:val="hybridMultilevel"/>
    <w:tmpl w:val="28DE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47F64"/>
    <w:multiLevelType w:val="multilevel"/>
    <w:tmpl w:val="1156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7049DC"/>
    <w:multiLevelType w:val="hybridMultilevel"/>
    <w:tmpl w:val="A38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31F0A"/>
    <w:multiLevelType w:val="multilevel"/>
    <w:tmpl w:val="1156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561F06"/>
    <w:multiLevelType w:val="multilevel"/>
    <w:tmpl w:val="3CB672E8"/>
    <w:lvl w:ilvl="0">
      <w:start w:val="1"/>
      <w:numFmt w:val="decimal"/>
      <w:lvlText w:val="%1."/>
      <w:lvlJc w:val="left"/>
      <w:pPr>
        <w:ind w:left="360" w:hanging="360"/>
      </w:pPr>
      <w:rPr>
        <w:rFonts w:hint="default"/>
        <w:b/>
        <w:i w:val="0"/>
        <w:color w:val="auto"/>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3A711E"/>
    <w:multiLevelType w:val="multilevel"/>
    <w:tmpl w:val="BDAAA358"/>
    <w:lvl w:ilvl="0">
      <w:start w:val="1"/>
      <w:numFmt w:val="decimal"/>
      <w:lvlText w:val="%1."/>
      <w:lvlJc w:val="left"/>
      <w:pPr>
        <w:ind w:left="360" w:hanging="360"/>
      </w:pPr>
      <w:rPr>
        <w:rFonts w:hint="default"/>
        <w:b/>
        <w:i w:val="0"/>
        <w:color w:val="auto"/>
        <w:sz w:val="28"/>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FF4018"/>
    <w:multiLevelType w:val="hybridMultilevel"/>
    <w:tmpl w:val="1A86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75DDB"/>
    <w:multiLevelType w:val="multilevel"/>
    <w:tmpl w:val="CE3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4400457">
    <w:abstractNumId w:val="6"/>
  </w:num>
  <w:num w:numId="2" w16cid:durableId="469177559">
    <w:abstractNumId w:val="2"/>
  </w:num>
  <w:num w:numId="3" w16cid:durableId="21173071">
    <w:abstractNumId w:val="10"/>
  </w:num>
  <w:num w:numId="4" w16cid:durableId="1575823417">
    <w:abstractNumId w:val="7"/>
  </w:num>
  <w:num w:numId="5" w16cid:durableId="1599171048">
    <w:abstractNumId w:val="8"/>
  </w:num>
  <w:num w:numId="6" w16cid:durableId="1165046887">
    <w:abstractNumId w:val="0"/>
  </w:num>
  <w:num w:numId="7" w16cid:durableId="1206521112">
    <w:abstractNumId w:val="1"/>
  </w:num>
  <w:num w:numId="8" w16cid:durableId="1837457054">
    <w:abstractNumId w:val="4"/>
  </w:num>
  <w:num w:numId="9" w16cid:durableId="1708216914">
    <w:abstractNumId w:val="9"/>
  </w:num>
  <w:num w:numId="10" w16cid:durableId="1063288077">
    <w:abstractNumId w:val="3"/>
  </w:num>
  <w:num w:numId="11" w16cid:durableId="777256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3A"/>
    <w:rsid w:val="00051E95"/>
    <w:rsid w:val="00094D9E"/>
    <w:rsid w:val="000A687E"/>
    <w:rsid w:val="000D45F1"/>
    <w:rsid w:val="00117488"/>
    <w:rsid w:val="00132AD9"/>
    <w:rsid w:val="001819CE"/>
    <w:rsid w:val="001A23EB"/>
    <w:rsid w:val="001E5E1F"/>
    <w:rsid w:val="002012C5"/>
    <w:rsid w:val="00202682"/>
    <w:rsid w:val="0021451D"/>
    <w:rsid w:val="00246C8F"/>
    <w:rsid w:val="00256B30"/>
    <w:rsid w:val="00287754"/>
    <w:rsid w:val="002A29E3"/>
    <w:rsid w:val="00325BBD"/>
    <w:rsid w:val="003511E2"/>
    <w:rsid w:val="00355E40"/>
    <w:rsid w:val="003569E1"/>
    <w:rsid w:val="003C512F"/>
    <w:rsid w:val="003E775F"/>
    <w:rsid w:val="00435167"/>
    <w:rsid w:val="004C3D10"/>
    <w:rsid w:val="005241DF"/>
    <w:rsid w:val="00551DB6"/>
    <w:rsid w:val="00552FB7"/>
    <w:rsid w:val="005532FE"/>
    <w:rsid w:val="00557AF9"/>
    <w:rsid w:val="00575C31"/>
    <w:rsid w:val="00580E74"/>
    <w:rsid w:val="00582A05"/>
    <w:rsid w:val="00591645"/>
    <w:rsid w:val="00594FB2"/>
    <w:rsid w:val="005F1984"/>
    <w:rsid w:val="006430E3"/>
    <w:rsid w:val="00656268"/>
    <w:rsid w:val="00663E08"/>
    <w:rsid w:val="00687E27"/>
    <w:rsid w:val="006B54D6"/>
    <w:rsid w:val="006D4717"/>
    <w:rsid w:val="006D4ABA"/>
    <w:rsid w:val="00726E0D"/>
    <w:rsid w:val="007964EA"/>
    <w:rsid w:val="007C2A9D"/>
    <w:rsid w:val="0081598A"/>
    <w:rsid w:val="0084620F"/>
    <w:rsid w:val="008557F6"/>
    <w:rsid w:val="00860404"/>
    <w:rsid w:val="00894157"/>
    <w:rsid w:val="008B0E00"/>
    <w:rsid w:val="00935196"/>
    <w:rsid w:val="00937E76"/>
    <w:rsid w:val="00952C9F"/>
    <w:rsid w:val="009825E1"/>
    <w:rsid w:val="009A478C"/>
    <w:rsid w:val="009C14CF"/>
    <w:rsid w:val="00A409B1"/>
    <w:rsid w:val="00A51511"/>
    <w:rsid w:val="00A52AA9"/>
    <w:rsid w:val="00A80A67"/>
    <w:rsid w:val="00A94B52"/>
    <w:rsid w:val="00B10D19"/>
    <w:rsid w:val="00B70120"/>
    <w:rsid w:val="00B72FDD"/>
    <w:rsid w:val="00BC6959"/>
    <w:rsid w:val="00BD6557"/>
    <w:rsid w:val="00BE120D"/>
    <w:rsid w:val="00BF6E05"/>
    <w:rsid w:val="00C85057"/>
    <w:rsid w:val="00D57C94"/>
    <w:rsid w:val="00D611C5"/>
    <w:rsid w:val="00D700E4"/>
    <w:rsid w:val="00D93301"/>
    <w:rsid w:val="00DD44BE"/>
    <w:rsid w:val="00E507DD"/>
    <w:rsid w:val="00E77EF0"/>
    <w:rsid w:val="00EC1F00"/>
    <w:rsid w:val="00ED1F1D"/>
    <w:rsid w:val="00ED45B1"/>
    <w:rsid w:val="00F0604C"/>
    <w:rsid w:val="00F127CF"/>
    <w:rsid w:val="00F168A5"/>
    <w:rsid w:val="00F212A5"/>
    <w:rsid w:val="00F22AF7"/>
    <w:rsid w:val="00F27155"/>
    <w:rsid w:val="00F3771D"/>
    <w:rsid w:val="00F451DB"/>
    <w:rsid w:val="00FA266C"/>
    <w:rsid w:val="00FA2ABE"/>
    <w:rsid w:val="00FC0A3A"/>
    <w:rsid w:val="075391AC"/>
    <w:rsid w:val="08329A31"/>
    <w:rsid w:val="0C5C8061"/>
    <w:rsid w:val="0D7E1924"/>
    <w:rsid w:val="0F457B34"/>
    <w:rsid w:val="10E14B95"/>
    <w:rsid w:val="1818BE5D"/>
    <w:rsid w:val="1DCFE591"/>
    <w:rsid w:val="23540AD6"/>
    <w:rsid w:val="2ADBBCBD"/>
    <w:rsid w:val="35C7EF22"/>
    <w:rsid w:val="41118A0F"/>
    <w:rsid w:val="429FA35E"/>
    <w:rsid w:val="547E3064"/>
    <w:rsid w:val="5A7C5D8F"/>
    <w:rsid w:val="5DF4F60A"/>
    <w:rsid w:val="63EC46C0"/>
    <w:rsid w:val="770EB9A7"/>
    <w:rsid w:val="7ED49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4481"/>
  <w15:chartTrackingRefBased/>
  <w15:docId w15:val="{A0DDAA6D-B4F1-4640-A5BC-6A8D78F3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0A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C0A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A3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C0A3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C0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FC0A3A"/>
    <w:rPr>
      <w:color w:val="0000FF"/>
      <w:u w:val="single"/>
    </w:rPr>
  </w:style>
  <w:style w:type="character" w:styleId="Strong">
    <w:name w:val="Strong"/>
    <w:basedOn w:val="DefaultParagraphFont"/>
    <w:uiPriority w:val="22"/>
    <w:qFormat/>
    <w:rsid w:val="00FC0A3A"/>
    <w:rPr>
      <w:b/>
      <w:bCs/>
    </w:rPr>
  </w:style>
  <w:style w:type="paragraph" w:styleId="ListParagraph">
    <w:name w:val="List Paragraph"/>
    <w:basedOn w:val="Normal"/>
    <w:uiPriority w:val="34"/>
    <w:qFormat/>
    <w:rsid w:val="001819CE"/>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93301"/>
    <w:rPr>
      <w:color w:val="605E5C"/>
      <w:shd w:val="clear" w:color="auto" w:fill="E1DFDD"/>
    </w:rPr>
  </w:style>
  <w:style w:type="paragraph" w:customStyle="1" w:styleId="Default">
    <w:name w:val="Default"/>
    <w:rsid w:val="00952C9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82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A05"/>
    <w:rPr>
      <w:sz w:val="20"/>
      <w:szCs w:val="20"/>
    </w:rPr>
  </w:style>
  <w:style w:type="character" w:styleId="FootnoteReference">
    <w:name w:val="footnote reference"/>
    <w:basedOn w:val="DefaultParagraphFont"/>
    <w:uiPriority w:val="99"/>
    <w:semiHidden/>
    <w:unhideWhenUsed/>
    <w:rsid w:val="00582A05"/>
    <w:rPr>
      <w:vertAlign w:val="superscript"/>
    </w:rPr>
  </w:style>
  <w:style w:type="character" w:styleId="FollowedHyperlink">
    <w:name w:val="FollowedHyperlink"/>
    <w:basedOn w:val="DefaultParagraphFont"/>
    <w:uiPriority w:val="99"/>
    <w:semiHidden/>
    <w:unhideWhenUsed/>
    <w:rsid w:val="000D45F1"/>
    <w:rPr>
      <w:color w:val="954F72" w:themeColor="followedHyperlink"/>
      <w:u w:val="single"/>
    </w:rPr>
  </w:style>
  <w:style w:type="paragraph" w:styleId="Header">
    <w:name w:val="header"/>
    <w:basedOn w:val="Normal"/>
    <w:link w:val="HeaderChar"/>
    <w:uiPriority w:val="99"/>
    <w:unhideWhenUsed/>
    <w:rsid w:val="00051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E95"/>
  </w:style>
  <w:style w:type="paragraph" w:styleId="Footer">
    <w:name w:val="footer"/>
    <w:basedOn w:val="Normal"/>
    <w:link w:val="FooterChar"/>
    <w:uiPriority w:val="99"/>
    <w:unhideWhenUsed/>
    <w:rsid w:val="00051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E9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5224">
      <w:bodyDiv w:val="1"/>
      <w:marLeft w:val="0"/>
      <w:marRight w:val="0"/>
      <w:marTop w:val="0"/>
      <w:marBottom w:val="0"/>
      <w:divBdr>
        <w:top w:val="none" w:sz="0" w:space="0" w:color="auto"/>
        <w:left w:val="none" w:sz="0" w:space="0" w:color="auto"/>
        <w:bottom w:val="none" w:sz="0" w:space="0" w:color="auto"/>
        <w:right w:val="none" w:sz="0" w:space="0" w:color="auto"/>
      </w:divBdr>
    </w:div>
    <w:div w:id="208575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accountability-and-governance/data-protection-officers/" TargetMode="External"/><Relationship Id="rId18" Type="http://schemas.openxmlformats.org/officeDocument/2006/relationships/hyperlink" Target="https://ico.org.uk/make-a-complai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egislation.gov.uk/ukpga/2018/12/contents/enacted" TargetMode="External"/><Relationship Id="rId17" Type="http://schemas.openxmlformats.org/officeDocument/2006/relationships/hyperlink" Target="https://ico.org.uk/for-organisations/guide-to-data-protection/guide-to-the-general-data-protection-regulation-gdpr/individual-rights/right-to-data-portabil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individual-rights/right-of-acce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focusbath.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acp.co.uk/media/6305/bacp-managing-confidentiality-legal-resource-gpia014-july2019.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office@focusbath.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eur/2016/679/article/9"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acp.co.uk/media/6305/bacp-managing-confidentiality-legal-resource-gpia014-july2019.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focusbath.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office@focusbat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01025576EB684982785E9A84C506B7" ma:contentTypeVersion="12" ma:contentTypeDescription="Create a new document." ma:contentTypeScope="" ma:versionID="f53edbeacea68af69a040cdd8b562a52">
  <xsd:schema xmlns:xsd="http://www.w3.org/2001/XMLSchema" xmlns:xs="http://www.w3.org/2001/XMLSchema" xmlns:p="http://schemas.microsoft.com/office/2006/metadata/properties" xmlns:ns2="cd9591a6-6c30-4849-8262-633cc4e3412b" xmlns:ns3="9efe515f-15d6-44f7-98f5-fe95584e8693" targetNamespace="http://schemas.microsoft.com/office/2006/metadata/properties" ma:root="true" ma:fieldsID="cf9f742603ec3b95ed19cb3d2b523a51" ns2:_="" ns3:_="">
    <xsd:import namespace="cd9591a6-6c30-4849-8262-633cc4e3412b"/>
    <xsd:import namespace="9efe515f-15d6-44f7-98f5-fe95584e8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91a6-6c30-4849-8262-633cc4e34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fe515f-15d6-44f7-98f5-fe95584e86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2A841-05F3-4B66-867C-2C0BEF4975EF}">
  <ds:schemaRefs>
    <ds:schemaRef ds:uri="http://schemas.openxmlformats.org/officeDocument/2006/bibliography"/>
  </ds:schemaRefs>
</ds:datastoreItem>
</file>

<file path=customXml/itemProps2.xml><?xml version="1.0" encoding="utf-8"?>
<ds:datastoreItem xmlns:ds="http://schemas.openxmlformats.org/officeDocument/2006/customXml" ds:itemID="{DEDC51A7-6C44-4CE5-8BF2-0471DACFD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91a6-6c30-4849-8262-633cc4e3412b"/>
    <ds:schemaRef ds:uri="9efe515f-15d6-44f7-98f5-fe95584e8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7E1AD-69F3-484D-8D87-9FA8D16F2A8D}">
  <ds:schemaRefs>
    <ds:schemaRef ds:uri="http://schemas.microsoft.com/sharepoint/v3/contenttype/forms"/>
  </ds:schemaRefs>
</ds:datastoreItem>
</file>

<file path=customXml/itemProps4.xml><?xml version="1.0" encoding="utf-8"?>
<ds:datastoreItem xmlns:ds="http://schemas.openxmlformats.org/officeDocument/2006/customXml" ds:itemID="{3E6B2B02-A15D-4A5E-99CD-93AB04EAC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2001</Words>
  <Characters>11409</Characters>
  <Application>Microsoft Office Word</Application>
  <DocSecurity>0</DocSecurity>
  <Lines>95</Lines>
  <Paragraphs>26</Paragraphs>
  <ScaleCrop>false</ScaleCrop>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Sabrina Ryan</cp:lastModifiedBy>
  <cp:revision>2</cp:revision>
  <cp:lastPrinted>2021-01-20T11:13:00Z</cp:lastPrinted>
  <dcterms:created xsi:type="dcterms:W3CDTF">2022-04-28T15:15:00Z</dcterms:created>
  <dcterms:modified xsi:type="dcterms:W3CDTF">2022-04-28T15:15:00Z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0x0101009C01025576EB684982785E9A84C506B7</vt:lpwstr>
  </property>
  <property fmtid="{D5CDD505-2E9C-101B-9397-08002B2CF9AE}" pid="3" name="Order">
    <vt:r8>30800</vt:r8>
  </property>
</Properties>
</file>